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18" w:rsidRDefault="004435B5">
      <w:pPr>
        <w:ind w:firstLine="0"/>
        <w:jc w:val="center"/>
        <w:rPr>
          <w:rFonts w:cs="Arial"/>
          <w:szCs w:val="26"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F18" w:rsidRDefault="004435B5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3F0F18" w:rsidRDefault="004435B5">
      <w:pPr>
        <w:spacing w:before="240"/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3F0F18" w:rsidRDefault="003F0F18">
      <w:pPr>
        <w:rPr>
          <w:rFonts w:cs="Arial"/>
          <w:b/>
          <w:caps/>
          <w:spacing w:val="30"/>
          <w:sz w:val="32"/>
          <w:szCs w:val="36"/>
          <w:lang w:val="ru-RU"/>
        </w:rPr>
      </w:pPr>
    </w:p>
    <w:p w:rsidR="003F0F18" w:rsidRPr="00DA2E7C" w:rsidRDefault="004435B5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>08 августа 2017 г.</w:t>
      </w:r>
      <w:r>
        <w:rPr>
          <w:lang w:val="ru-RU"/>
        </w:rPr>
        <w:tab/>
        <w:t>с. Уват</w:t>
      </w:r>
      <w:r>
        <w:rPr>
          <w:lang w:val="ru-RU"/>
        </w:rPr>
        <w:tab/>
        <w:t>№ 147</w:t>
      </w: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4435B5">
      <w:pPr>
        <w:pStyle w:val="af1"/>
        <w:spacing w:after="0"/>
        <w:ind w:right="-1" w:firstLine="0"/>
        <w:jc w:val="center"/>
        <w:rPr>
          <w:lang w:val="ru-RU"/>
        </w:rPr>
      </w:pPr>
      <w:r>
        <w:rPr>
          <w:lang w:val="ru-RU"/>
        </w:rPr>
        <w:t xml:space="preserve">Об утверждении Положения об Общественной палате (Совете) </w:t>
      </w:r>
    </w:p>
    <w:p w:rsidR="003F0F18" w:rsidRDefault="004435B5">
      <w:pPr>
        <w:pStyle w:val="af1"/>
        <w:ind w:right="-1" w:firstLine="0"/>
        <w:jc w:val="center"/>
        <w:rPr>
          <w:lang w:val="ru-RU"/>
        </w:rPr>
      </w:pPr>
      <w:r>
        <w:rPr>
          <w:lang w:val="ru-RU"/>
        </w:rPr>
        <w:t>Уватского муниципального района</w:t>
      </w:r>
    </w:p>
    <w:p w:rsidR="003F0F18" w:rsidRDefault="003F0F18">
      <w:pPr>
        <w:pStyle w:val="af1"/>
        <w:ind w:right="-1" w:firstLine="0"/>
        <w:jc w:val="center"/>
        <w:rPr>
          <w:lang w:val="ru-RU"/>
        </w:rPr>
      </w:pPr>
    </w:p>
    <w:p w:rsidR="003F0F18" w:rsidRPr="00DA2E7C" w:rsidRDefault="004435B5">
      <w:pPr>
        <w:pStyle w:val="af1"/>
        <w:rPr>
          <w:lang w:val="ru-RU"/>
        </w:rPr>
      </w:pPr>
      <w:proofErr w:type="gramStart"/>
      <w:r w:rsidRPr="00DA2E7C">
        <w:rPr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lang w:val="ru-RU"/>
        </w:rPr>
        <w:t>и</w:t>
      </w:r>
      <w:r w:rsidRPr="00DA2E7C">
        <w:rPr>
          <w:lang w:val="ru-RU"/>
        </w:rPr>
        <w:t xml:space="preserve"> в целях всестороннего учета мнения жителей Уватского муниципального района при принятии общественно значимых решен</w:t>
      </w:r>
      <w:r w:rsidRPr="00DA2E7C">
        <w:rPr>
          <w:lang w:val="ru-RU"/>
        </w:rPr>
        <w:t xml:space="preserve">ий в социально-экономической сфере и реализации муниципальной политики, вовлечения широких кругов общественности в процесс развития Уватского муниципального района, </w:t>
      </w:r>
      <w:r>
        <w:rPr>
          <w:lang w:val="ru-RU"/>
        </w:rPr>
        <w:t>организации представительства общественности от сельских поселений,</w:t>
      </w:r>
      <w:r w:rsidRPr="00DA2E7C">
        <w:rPr>
          <w:lang w:val="ru-RU"/>
        </w:rPr>
        <w:t xml:space="preserve"> а также реализации конс</w:t>
      </w:r>
      <w:r w:rsidRPr="00DA2E7C">
        <w:rPr>
          <w:lang w:val="ru-RU"/>
        </w:rPr>
        <w:t>титуционных прав</w:t>
      </w:r>
      <w:proofErr w:type="gramEnd"/>
      <w:r w:rsidRPr="00DA2E7C">
        <w:rPr>
          <w:lang w:val="ru-RU"/>
        </w:rPr>
        <w:t xml:space="preserve"> граждан в области местного самоуправления:</w:t>
      </w:r>
    </w:p>
    <w:p w:rsidR="003F0F18" w:rsidRPr="00DA2E7C" w:rsidRDefault="004435B5">
      <w:pPr>
        <w:pStyle w:val="af1"/>
        <w:rPr>
          <w:lang w:val="ru-RU"/>
        </w:rPr>
      </w:pPr>
      <w:r w:rsidRPr="00DA2E7C">
        <w:rPr>
          <w:lang w:val="ru-RU"/>
        </w:rPr>
        <w:t>1. Утвердить Положение об Общественной палате (Совете) Уватского муниципального района согласно приложению к настоящему постановлению.</w:t>
      </w:r>
    </w:p>
    <w:p w:rsidR="003F0F18" w:rsidRPr="00DA2E7C" w:rsidRDefault="004435B5">
      <w:pPr>
        <w:pStyle w:val="af1"/>
        <w:rPr>
          <w:lang w:val="ru-RU"/>
        </w:rPr>
      </w:pPr>
      <w:r w:rsidRPr="00DA2E7C">
        <w:rPr>
          <w:lang w:val="ru-RU"/>
        </w:rPr>
        <w:t>2.</w:t>
      </w:r>
      <w:r>
        <w:rPr>
          <w:lang w:val="ru-RU"/>
        </w:rPr>
        <w:t>Признать постановление администрации Уватского муниципально</w:t>
      </w:r>
      <w:r>
        <w:rPr>
          <w:lang w:val="ru-RU"/>
        </w:rPr>
        <w:t>го района от 23.10.2015 № 187 «Об утверждении Положения об Общественной палате (Совете) Уватского муниципального района» утратившим силу.</w:t>
      </w:r>
    </w:p>
    <w:p w:rsidR="003F0F18" w:rsidRDefault="004435B5">
      <w:pPr>
        <w:pStyle w:val="af1"/>
      </w:pPr>
      <w:r w:rsidRPr="00DA2E7C">
        <w:rPr>
          <w:lang w:val="ru-RU"/>
        </w:rPr>
        <w:t xml:space="preserve">3. </w:t>
      </w:r>
      <w:r>
        <w:rPr>
          <w:lang w:val="ru-RU"/>
        </w:rPr>
        <w:t>Заместителю Главы</w:t>
      </w:r>
      <w:r w:rsidRPr="00DA2E7C">
        <w:rPr>
          <w:lang w:val="ru-RU"/>
        </w:rPr>
        <w:t xml:space="preserve"> администрации Уватского муниципального района, </w:t>
      </w:r>
      <w:r>
        <w:rPr>
          <w:lang w:val="ru-RU"/>
        </w:rPr>
        <w:t>Руководителю Аппарата Главы администрации Уватског</w:t>
      </w:r>
      <w:r>
        <w:rPr>
          <w:lang w:val="ru-RU"/>
        </w:rPr>
        <w:t>о муниципального района</w:t>
      </w:r>
      <w:r>
        <w:t xml:space="preserve"> </w:t>
      </w:r>
      <w:proofErr w:type="spellStart"/>
      <w:r>
        <w:t>Герасимовой</w:t>
      </w:r>
      <w:proofErr w:type="spellEnd"/>
      <w:r>
        <w:t xml:space="preserve"> Е.Ю.:</w:t>
      </w:r>
    </w:p>
    <w:p w:rsidR="003F0F18" w:rsidRPr="00DA2E7C" w:rsidRDefault="004435B5">
      <w:pPr>
        <w:pStyle w:val="af1"/>
        <w:rPr>
          <w:lang w:val="ru-RU"/>
        </w:rPr>
      </w:pPr>
      <w:r w:rsidRPr="00DA2E7C">
        <w:rPr>
          <w:lang w:val="ru-RU"/>
        </w:rPr>
        <w:t>а) обеспечить создание Общественной палаты (Совета) Уватского муниципального райо</w:t>
      </w:r>
      <w:r w:rsidRPr="00DA2E7C">
        <w:rPr>
          <w:lang w:val="ru-RU"/>
        </w:rPr>
        <w:t>на н</w:t>
      </w:r>
      <w:r>
        <w:rPr>
          <w:lang w:val="ru-RU"/>
        </w:rPr>
        <w:t>ового созыва</w:t>
      </w:r>
      <w:r w:rsidRPr="00DA2E7C">
        <w:rPr>
          <w:lang w:val="ru-RU"/>
        </w:rPr>
        <w:t>;</w:t>
      </w:r>
    </w:p>
    <w:p w:rsidR="003F0F18" w:rsidRPr="00DA2E7C" w:rsidRDefault="004435B5">
      <w:pPr>
        <w:pStyle w:val="af1"/>
        <w:rPr>
          <w:lang w:val="ru-RU"/>
        </w:rPr>
      </w:pPr>
      <w:r w:rsidRPr="00DA2E7C">
        <w:rPr>
          <w:lang w:val="ru-RU"/>
        </w:rPr>
        <w:t xml:space="preserve">б) подготовить проект Регламента Общественной палаты (Совета) Уватского муниципального района </w:t>
      </w:r>
      <w:r>
        <w:rPr>
          <w:lang w:val="ru-RU"/>
        </w:rPr>
        <w:t>с учетом настоящего п</w:t>
      </w:r>
      <w:r>
        <w:rPr>
          <w:lang w:val="ru-RU"/>
        </w:rPr>
        <w:t>остановления</w:t>
      </w:r>
      <w:r w:rsidRPr="00DA2E7C">
        <w:rPr>
          <w:lang w:val="ru-RU"/>
        </w:rPr>
        <w:t>.</w:t>
      </w:r>
    </w:p>
    <w:p w:rsidR="003F0F18" w:rsidRPr="00DA2E7C" w:rsidRDefault="004435B5">
      <w:pPr>
        <w:pStyle w:val="af1"/>
        <w:rPr>
          <w:lang w:val="ru-RU"/>
        </w:rPr>
      </w:pPr>
      <w:r>
        <w:rPr>
          <w:rFonts w:eastAsia="Calibri" w:cs="Arial;sans-serif"/>
          <w:szCs w:val="26"/>
          <w:lang w:val="ru-RU"/>
        </w:rPr>
        <w:t>4. Сектору делопроизводства, документального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3F0F18" w:rsidRDefault="004435B5">
      <w:pPr>
        <w:rPr>
          <w:rFonts w:eastAsia="Calibri" w:cs="Arial;sans-serif"/>
          <w:szCs w:val="26"/>
          <w:lang w:val="ru-RU"/>
        </w:rPr>
      </w:pPr>
      <w:r>
        <w:rPr>
          <w:rFonts w:eastAsia="Calibri" w:cs="Arial;sans-serif"/>
          <w:szCs w:val="26"/>
          <w:lang w:val="ru-RU"/>
        </w:rPr>
        <w:lastRenderedPageBreak/>
        <w:t xml:space="preserve">а) обнародовать путем размещения на информационных стендах в местах, </w:t>
      </w:r>
      <w:r>
        <w:rPr>
          <w:rFonts w:eastAsia="Calibri" w:cs="Arial;sans-serif"/>
          <w:szCs w:val="26"/>
          <w:lang w:val="ru-RU"/>
        </w:rPr>
        <w:t>установленных администрацией Уватского муниципального района;</w:t>
      </w:r>
    </w:p>
    <w:p w:rsidR="003F0F18" w:rsidRDefault="004435B5">
      <w:pPr>
        <w:pStyle w:val="af1"/>
        <w:rPr>
          <w:rFonts w:eastAsia="Calibri" w:cs="Arial;sans-serif"/>
          <w:szCs w:val="26"/>
          <w:lang w:val="ru-RU"/>
        </w:rPr>
      </w:pPr>
      <w:r>
        <w:rPr>
          <w:rFonts w:eastAsia="Calibri" w:cs="Arial;sans-serif"/>
          <w:szCs w:val="26"/>
          <w:lang w:val="ru-RU"/>
        </w:rPr>
        <w:t>б) разместить на сайте Уватского муниципального района в сети «Интернет».</w:t>
      </w:r>
    </w:p>
    <w:p w:rsidR="003F0F18" w:rsidRPr="00DA2E7C" w:rsidRDefault="004435B5">
      <w:pPr>
        <w:pStyle w:val="af1"/>
        <w:rPr>
          <w:lang w:val="ru-RU"/>
        </w:rPr>
      </w:pPr>
      <w:r w:rsidRPr="00DA2E7C">
        <w:rPr>
          <w:lang w:val="ru-RU"/>
        </w:rPr>
        <w:t>5. Настоящее постановление вступает в силу со дня его обнародования.</w:t>
      </w:r>
    </w:p>
    <w:p w:rsidR="003F0F18" w:rsidRPr="00DA2E7C" w:rsidRDefault="004435B5">
      <w:pPr>
        <w:pStyle w:val="af1"/>
        <w:rPr>
          <w:lang w:val="ru-RU"/>
        </w:rPr>
      </w:pPr>
      <w:r w:rsidRPr="00DA2E7C">
        <w:rPr>
          <w:lang w:val="ru-RU"/>
        </w:rPr>
        <w:t xml:space="preserve">6. </w:t>
      </w:r>
      <w:proofErr w:type="gramStart"/>
      <w:r w:rsidRPr="00DA2E7C">
        <w:rPr>
          <w:lang w:val="ru-RU"/>
        </w:rPr>
        <w:t>Контроль за</w:t>
      </w:r>
      <w:proofErr w:type="gramEnd"/>
      <w:r w:rsidRPr="00DA2E7C">
        <w:rPr>
          <w:lang w:val="ru-RU"/>
        </w:rPr>
        <w:t xml:space="preserve"> исполнением настоящего постановления</w:t>
      </w:r>
      <w:r w:rsidRPr="00DA2E7C">
        <w:rPr>
          <w:lang w:val="ru-RU"/>
        </w:rPr>
        <w:t xml:space="preserve"> оставляю за собой.</w:t>
      </w:r>
    </w:p>
    <w:p w:rsidR="003F0F18" w:rsidRDefault="003F0F18">
      <w:pPr>
        <w:pStyle w:val="af1"/>
        <w:rPr>
          <w:lang w:val="ru-RU"/>
        </w:rPr>
      </w:pPr>
    </w:p>
    <w:p w:rsidR="003F0F18" w:rsidRPr="00DA2E7C" w:rsidRDefault="004435B5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>Глава</w:t>
      </w:r>
      <w:r>
        <w:rPr>
          <w:lang w:val="ru-RU"/>
        </w:rPr>
        <w:tab/>
        <w:t>С.Г. Путмин</w:t>
      </w: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sz w:val="16"/>
          <w:szCs w:val="16"/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3F0F18">
      <w:pPr>
        <w:rPr>
          <w:lang w:val="ru-RU"/>
        </w:rPr>
      </w:pPr>
    </w:p>
    <w:p w:rsidR="003F0F18" w:rsidRDefault="004435B5">
      <w:pPr>
        <w:ind w:firstLine="0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Приложение</w:t>
      </w:r>
    </w:p>
    <w:p w:rsidR="003F0F18" w:rsidRPr="00DA2E7C" w:rsidRDefault="004435B5">
      <w:pPr>
        <w:ind w:firstLine="0"/>
        <w:jc w:val="right"/>
        <w:rPr>
          <w:color w:val="000000"/>
          <w:lang w:val="ru-RU"/>
        </w:rPr>
      </w:pPr>
      <w:r w:rsidRPr="00DA2E7C">
        <w:rPr>
          <w:color w:val="000000"/>
          <w:lang w:val="ru-RU"/>
        </w:rPr>
        <w:lastRenderedPageBreak/>
        <w:t xml:space="preserve">к постановлению </w:t>
      </w:r>
      <w:r>
        <w:rPr>
          <w:color w:val="000000"/>
          <w:lang w:val="ru-RU"/>
        </w:rPr>
        <w:t xml:space="preserve">администрации </w:t>
      </w:r>
    </w:p>
    <w:p w:rsidR="003F0F18" w:rsidRDefault="004435B5">
      <w:pPr>
        <w:ind w:firstLine="0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Уватского муниципального района </w:t>
      </w:r>
    </w:p>
    <w:p w:rsidR="003F0F18" w:rsidRPr="00DA2E7C" w:rsidRDefault="004435B5">
      <w:pPr>
        <w:ind w:firstLine="0"/>
        <w:jc w:val="right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от 08 </w:t>
      </w:r>
      <w:r>
        <w:rPr>
          <w:color w:val="000000"/>
          <w:lang w:val="ru-RU"/>
        </w:rPr>
        <w:t>августа 2017 г. № 147</w:t>
      </w:r>
    </w:p>
    <w:p w:rsidR="003F0F18" w:rsidRPr="00DA2E7C" w:rsidRDefault="003F0F18">
      <w:pPr>
        <w:ind w:firstLine="0"/>
        <w:jc w:val="right"/>
        <w:rPr>
          <w:color w:val="000000"/>
          <w:lang w:val="ru-RU"/>
        </w:rPr>
      </w:pPr>
    </w:p>
    <w:p w:rsidR="003F0F18" w:rsidRPr="00DA2E7C" w:rsidRDefault="004435B5">
      <w:pPr>
        <w:ind w:firstLine="0"/>
        <w:jc w:val="center"/>
        <w:rPr>
          <w:color w:val="000000"/>
          <w:lang w:val="ru-RU"/>
        </w:rPr>
      </w:pPr>
      <w:r w:rsidRPr="00DA2E7C">
        <w:rPr>
          <w:color w:val="000000"/>
          <w:lang w:val="ru-RU"/>
        </w:rPr>
        <w:t>ПОЛОЖЕНИЕ</w:t>
      </w:r>
    </w:p>
    <w:p w:rsidR="003F0F18" w:rsidRPr="00DA2E7C" w:rsidRDefault="004435B5">
      <w:pPr>
        <w:ind w:firstLine="0"/>
        <w:jc w:val="center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ОБ ОБЩЕСТВЕННОЙ ПАЛАТЕ (СОВЕТЕ) </w:t>
      </w:r>
    </w:p>
    <w:p w:rsidR="003F0F18" w:rsidRDefault="004435B5">
      <w:pPr>
        <w:ind w:firstLine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УВАТСКОГО МУНИЦИПАЛЬНОГО РАЙОНА</w:t>
      </w:r>
    </w:p>
    <w:p w:rsidR="003F0F18" w:rsidRPr="00DA2E7C" w:rsidRDefault="003F0F18">
      <w:pPr>
        <w:ind w:firstLine="0"/>
        <w:rPr>
          <w:color w:val="000000"/>
          <w:lang w:val="ru-RU"/>
        </w:rPr>
      </w:pPr>
    </w:p>
    <w:p w:rsidR="003F0F18" w:rsidRPr="00DA2E7C" w:rsidRDefault="004435B5">
      <w:pPr>
        <w:ind w:firstLine="0"/>
        <w:jc w:val="center"/>
        <w:outlineLvl w:val="1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Раздел </w:t>
      </w:r>
      <w:r>
        <w:rPr>
          <w:color w:val="000000"/>
        </w:rPr>
        <w:t>I</w:t>
      </w:r>
      <w:r w:rsidRPr="00DA2E7C">
        <w:rPr>
          <w:color w:val="000000"/>
          <w:lang w:val="ru-RU"/>
        </w:rPr>
        <w:t>. ОБЩИЕ ПОЛОЖЕНИЯ</w:t>
      </w:r>
    </w:p>
    <w:p w:rsidR="003F0F18" w:rsidRPr="00DA2E7C" w:rsidRDefault="003F0F18">
      <w:pPr>
        <w:ind w:firstLine="0"/>
        <w:rPr>
          <w:color w:val="000000"/>
          <w:lang w:val="ru-RU"/>
        </w:rPr>
      </w:pP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1. Общественная палата (</w:t>
      </w:r>
      <w:r>
        <w:rPr>
          <w:color w:val="000000"/>
          <w:lang w:val="ru-RU"/>
        </w:rPr>
        <w:t>С</w:t>
      </w:r>
      <w:r w:rsidRPr="00DA2E7C">
        <w:rPr>
          <w:color w:val="000000"/>
          <w:lang w:val="ru-RU"/>
        </w:rPr>
        <w:t xml:space="preserve">овет) </w:t>
      </w:r>
      <w:r>
        <w:rPr>
          <w:color w:val="000000"/>
          <w:lang w:val="ru-RU"/>
        </w:rPr>
        <w:t>Уватского муниципального района</w:t>
      </w:r>
      <w:r w:rsidRPr="00DA2E7C">
        <w:rPr>
          <w:color w:val="000000"/>
          <w:lang w:val="ru-RU"/>
        </w:rPr>
        <w:t xml:space="preserve"> (далее </w:t>
      </w:r>
      <w:r>
        <w:rPr>
          <w:color w:val="000000"/>
          <w:lang w:val="ru-RU"/>
        </w:rPr>
        <w:t>по тексту</w:t>
      </w:r>
      <w:r w:rsidRPr="00DA2E7C">
        <w:rPr>
          <w:color w:val="000000"/>
          <w:lang w:val="ru-RU"/>
        </w:rPr>
        <w:t xml:space="preserve"> - Общественная палата) является постоянно действующим коллегиальным органом, члены которого осуществляют свою деятельность на общественных началах.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2</w:t>
      </w:r>
      <w:r w:rsidRPr="00DA2E7C">
        <w:rPr>
          <w:color w:val="000000"/>
          <w:lang w:val="ru-RU"/>
        </w:rPr>
        <w:t>. Общественная палата формируется на основе добровольного участия в ее деятельности граждан Российской Федерации.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3. В своей деятельности Общественная палата руководствуется Конституцией Российской Федерации, Федеральными законами, законами и иными нормати</w:t>
      </w:r>
      <w:r w:rsidRPr="00DA2E7C">
        <w:rPr>
          <w:color w:val="000000"/>
          <w:lang w:val="ru-RU"/>
        </w:rPr>
        <w:t xml:space="preserve">вными правовыми актами Тюменской области, Уставом </w:t>
      </w:r>
      <w:r>
        <w:rPr>
          <w:color w:val="000000"/>
          <w:lang w:val="ru-RU"/>
        </w:rPr>
        <w:t>Уватского муниципального района</w:t>
      </w:r>
      <w:r w:rsidRPr="00DA2E7C">
        <w:rPr>
          <w:color w:val="000000"/>
          <w:lang w:val="ru-RU"/>
        </w:rPr>
        <w:t>, а также настоящим Положением.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4. Общественная палата является субъектом общественного контроля, </w:t>
      </w:r>
      <w:r>
        <w:rPr>
          <w:color w:val="000000"/>
          <w:lang w:val="ru-RU"/>
        </w:rPr>
        <w:t>а также реализует функции общественного совета на территории Уватского муници</w:t>
      </w:r>
      <w:r>
        <w:rPr>
          <w:color w:val="000000"/>
          <w:lang w:val="ru-RU"/>
        </w:rPr>
        <w:t>пального района</w:t>
      </w:r>
      <w:r w:rsidRPr="00DA2E7C">
        <w:rPr>
          <w:color w:val="000000"/>
          <w:lang w:val="ru-RU"/>
        </w:rPr>
        <w:t>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5. Общественная палата не является юридическим лицом и не подлежит государственной регистрации.</w:t>
      </w:r>
    </w:p>
    <w:p w:rsidR="003F0F18" w:rsidRDefault="004435B5">
      <w:pPr>
        <w:ind w:firstLine="540"/>
        <w:rPr>
          <w:color w:val="000000"/>
        </w:rPr>
      </w:pPr>
      <w:r w:rsidRPr="00DA2E7C">
        <w:rPr>
          <w:color w:val="000000"/>
          <w:lang w:val="ru-RU"/>
        </w:rPr>
        <w:t xml:space="preserve">6. </w:t>
      </w:r>
      <w:proofErr w:type="gramStart"/>
      <w:r w:rsidRPr="00DA2E7C">
        <w:rPr>
          <w:color w:val="000000"/>
          <w:lang w:val="ru-RU"/>
        </w:rPr>
        <w:t xml:space="preserve">Местонахождение Общественной палаты: 626170, </w:t>
      </w:r>
      <w:r>
        <w:rPr>
          <w:color w:val="000000"/>
          <w:lang w:val="ru-RU"/>
        </w:rPr>
        <w:t xml:space="preserve">Российская Федерация, </w:t>
      </w:r>
      <w:r w:rsidRPr="00DA2E7C">
        <w:rPr>
          <w:color w:val="000000"/>
          <w:lang w:val="ru-RU"/>
        </w:rPr>
        <w:t xml:space="preserve">Тюменская область, </w:t>
      </w:r>
      <w:r>
        <w:rPr>
          <w:color w:val="000000"/>
          <w:lang w:val="ru-RU"/>
        </w:rPr>
        <w:t>Уватский район, с. Уват, ул. Иртышская, д.19.</w:t>
      </w:r>
      <w:r>
        <w:rPr>
          <w:color w:val="000000"/>
        </w:rPr>
        <w:t xml:space="preserve">  </w:t>
      </w:r>
      <w:proofErr w:type="gramEnd"/>
    </w:p>
    <w:p w:rsidR="003F0F18" w:rsidRDefault="003F0F18">
      <w:pPr>
        <w:ind w:firstLine="540"/>
        <w:rPr>
          <w:color w:val="000000"/>
        </w:rPr>
      </w:pPr>
    </w:p>
    <w:p w:rsidR="003F0F18" w:rsidRPr="00DA2E7C" w:rsidRDefault="004435B5">
      <w:pPr>
        <w:ind w:firstLine="0"/>
        <w:jc w:val="center"/>
        <w:outlineLvl w:val="1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Раздел </w:t>
      </w:r>
      <w:r>
        <w:rPr>
          <w:color w:val="000000"/>
        </w:rPr>
        <w:t>II</w:t>
      </w:r>
      <w:r w:rsidRPr="00DA2E7C">
        <w:rPr>
          <w:color w:val="000000"/>
          <w:lang w:val="ru-RU"/>
        </w:rPr>
        <w:t>. ЦЕЛИ, ЗАДАЧИ ОБЩЕСТВЕННОЙ ПАЛАТЫ</w:t>
      </w:r>
    </w:p>
    <w:p w:rsidR="003F0F18" w:rsidRPr="00DA2E7C" w:rsidRDefault="003F0F18">
      <w:pPr>
        <w:ind w:firstLine="0"/>
        <w:rPr>
          <w:color w:val="000000"/>
          <w:lang w:val="ru-RU"/>
        </w:rPr>
      </w:pP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7. </w:t>
      </w:r>
      <w:proofErr w:type="gramStart"/>
      <w:r w:rsidRPr="00DA2E7C">
        <w:rPr>
          <w:color w:val="000000"/>
          <w:lang w:val="ru-RU"/>
        </w:rPr>
        <w:t xml:space="preserve">Общественная палата призвана обеспечить согласование интересов жителей </w:t>
      </w:r>
      <w:r>
        <w:rPr>
          <w:color w:val="000000"/>
          <w:lang w:val="ru-RU"/>
        </w:rPr>
        <w:t>Уватского муниципального района</w:t>
      </w:r>
      <w:r w:rsidRPr="00DA2E7C">
        <w:rPr>
          <w:color w:val="000000"/>
          <w:lang w:val="ru-RU"/>
        </w:rPr>
        <w:t xml:space="preserve">, общественных объединений, некоммерческих организаций и органов местного самоуправления </w:t>
      </w:r>
      <w:r>
        <w:rPr>
          <w:color w:val="000000"/>
          <w:lang w:val="ru-RU"/>
        </w:rPr>
        <w:t>Уватского муницип</w:t>
      </w:r>
      <w:r w:rsidR="00DA2E7C">
        <w:rPr>
          <w:color w:val="000000"/>
          <w:lang w:val="ru-RU"/>
        </w:rPr>
        <w:t xml:space="preserve">ального </w:t>
      </w:r>
      <w:r>
        <w:rPr>
          <w:color w:val="000000"/>
          <w:lang w:val="ru-RU"/>
        </w:rPr>
        <w:t>района</w:t>
      </w:r>
      <w:r w:rsidRPr="00DA2E7C">
        <w:rPr>
          <w:color w:val="000000"/>
          <w:lang w:val="ru-RU"/>
        </w:rPr>
        <w:t xml:space="preserve">, а также их взаимодействие для решения наиболее важных вопросов экономического и социального развития </w:t>
      </w:r>
      <w:r>
        <w:rPr>
          <w:color w:val="000000"/>
          <w:lang w:val="ru-RU"/>
        </w:rPr>
        <w:t>Уватского муниципального района</w:t>
      </w:r>
      <w:r w:rsidRPr="00DA2E7C">
        <w:rPr>
          <w:color w:val="000000"/>
          <w:lang w:val="ru-RU"/>
        </w:rPr>
        <w:t>, учета потребностей и интересов граждан, защиты прав и свобод граждан, прав и законных интересов обществен</w:t>
      </w:r>
      <w:r w:rsidRPr="00DA2E7C">
        <w:rPr>
          <w:color w:val="000000"/>
          <w:lang w:val="ru-RU"/>
        </w:rPr>
        <w:t>ных объединений и иных некоммерческих организаций в целях осуществления</w:t>
      </w:r>
      <w:proofErr w:type="gramEnd"/>
      <w:r w:rsidRPr="00DA2E7C">
        <w:rPr>
          <w:color w:val="000000"/>
          <w:lang w:val="ru-RU"/>
        </w:rPr>
        <w:t xml:space="preserve"> общественного </w:t>
      </w:r>
      <w:proofErr w:type="gramStart"/>
      <w:r w:rsidRPr="00DA2E7C">
        <w:rPr>
          <w:color w:val="000000"/>
          <w:lang w:val="ru-RU"/>
        </w:rPr>
        <w:t>контроля за</w:t>
      </w:r>
      <w:proofErr w:type="gramEnd"/>
      <w:r w:rsidRPr="00DA2E7C">
        <w:rPr>
          <w:color w:val="000000"/>
          <w:lang w:val="ru-RU"/>
        </w:rPr>
        <w:t xml:space="preserve"> деятельностью органов местного самоуправления </w:t>
      </w:r>
      <w:r>
        <w:rPr>
          <w:color w:val="000000"/>
          <w:lang w:val="ru-RU"/>
        </w:rPr>
        <w:t>Уватского муниципального района</w:t>
      </w:r>
      <w:r w:rsidRPr="00DA2E7C">
        <w:rPr>
          <w:color w:val="000000"/>
          <w:lang w:val="ru-RU"/>
        </w:rPr>
        <w:t xml:space="preserve">, муниципальных предприятий и учреждений </w:t>
      </w:r>
      <w:r>
        <w:rPr>
          <w:color w:val="000000"/>
          <w:lang w:val="ru-RU"/>
        </w:rPr>
        <w:t>Уватского муниципального района</w:t>
      </w:r>
      <w:r w:rsidRPr="00DA2E7C">
        <w:rPr>
          <w:color w:val="000000"/>
          <w:lang w:val="ru-RU"/>
        </w:rPr>
        <w:t>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8. Цели</w:t>
      </w:r>
      <w:r w:rsidRPr="00DA2E7C">
        <w:rPr>
          <w:color w:val="000000"/>
          <w:lang w:val="ru-RU"/>
        </w:rPr>
        <w:t xml:space="preserve"> Общественной палаты достигаются путем решения следующих задач: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а</w:t>
      </w:r>
      <w:r w:rsidRPr="00DA2E7C">
        <w:rPr>
          <w:color w:val="000000"/>
          <w:lang w:val="ru-RU"/>
        </w:rPr>
        <w:t xml:space="preserve">) привлечения граждан, общественных объединений </w:t>
      </w:r>
      <w:r>
        <w:rPr>
          <w:color w:val="000000"/>
          <w:lang w:val="ru-RU"/>
        </w:rPr>
        <w:t xml:space="preserve">и иных  негосударственных некоммерческих организаций </w:t>
      </w:r>
      <w:r w:rsidRPr="00DA2E7C">
        <w:rPr>
          <w:color w:val="000000"/>
          <w:lang w:val="ru-RU"/>
        </w:rPr>
        <w:t xml:space="preserve">к реализации стратегии социально-экономического развития </w:t>
      </w:r>
      <w:r>
        <w:rPr>
          <w:color w:val="000000"/>
          <w:lang w:val="ru-RU"/>
        </w:rPr>
        <w:t>Уватского муниципального района</w:t>
      </w:r>
      <w:r w:rsidRPr="00DA2E7C">
        <w:rPr>
          <w:color w:val="000000"/>
          <w:lang w:val="ru-RU"/>
        </w:rPr>
        <w:t>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б</w:t>
      </w:r>
      <w:r w:rsidRPr="00DA2E7C">
        <w:rPr>
          <w:color w:val="000000"/>
          <w:lang w:val="ru-RU"/>
        </w:rPr>
        <w:t>) выдвижения и поддержки гражданских инициатив;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в</w:t>
      </w:r>
      <w:r w:rsidRPr="00DA2E7C">
        <w:rPr>
          <w:color w:val="000000"/>
          <w:lang w:val="ru-RU"/>
        </w:rPr>
        <w:t xml:space="preserve">) проведения общественной </w:t>
      </w:r>
      <w:proofErr w:type="gramStart"/>
      <w:r w:rsidRPr="00DA2E7C">
        <w:rPr>
          <w:color w:val="000000"/>
          <w:lang w:val="ru-RU"/>
        </w:rPr>
        <w:t>экспертизы проектов нормативных правовых актов органов местного самоуправления</w:t>
      </w:r>
      <w:proofErr w:type="gramEnd"/>
      <w:r w:rsidRPr="00DA2E7C">
        <w:rPr>
          <w:color w:val="000000"/>
          <w:lang w:val="ru-RU"/>
        </w:rPr>
        <w:t>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г</w:t>
      </w:r>
      <w:r w:rsidRPr="00DA2E7C">
        <w:rPr>
          <w:color w:val="000000"/>
          <w:lang w:val="ru-RU"/>
        </w:rPr>
        <w:t xml:space="preserve">) осуществления общественного </w:t>
      </w:r>
      <w:proofErr w:type="gramStart"/>
      <w:r w:rsidRPr="00DA2E7C">
        <w:rPr>
          <w:color w:val="000000"/>
          <w:lang w:val="ru-RU"/>
        </w:rPr>
        <w:t>контроля за</w:t>
      </w:r>
      <w:proofErr w:type="gramEnd"/>
      <w:r w:rsidRPr="00DA2E7C">
        <w:rPr>
          <w:color w:val="000000"/>
          <w:lang w:val="ru-RU"/>
        </w:rPr>
        <w:t xml:space="preserve"> деятельностью органов местного самоуправления в соответст</w:t>
      </w:r>
      <w:r w:rsidRPr="00DA2E7C">
        <w:rPr>
          <w:color w:val="000000"/>
          <w:lang w:val="ru-RU"/>
        </w:rPr>
        <w:t>вии с действующим законодательством;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д</w:t>
      </w:r>
      <w:r w:rsidRPr="00DA2E7C">
        <w:rPr>
          <w:color w:val="000000"/>
          <w:lang w:val="ru-RU"/>
        </w:rPr>
        <w:t>) выработки рекомендаций органам местного самоуправления;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е</w:t>
      </w:r>
      <w:r w:rsidRPr="00DA2E7C">
        <w:rPr>
          <w:color w:val="000000"/>
          <w:lang w:val="ru-RU"/>
        </w:rPr>
        <w:t xml:space="preserve">) решения иных задач, установленных действующим федеральным законодательством, законодательством Тюменской области и муниципальными правовыми актами </w:t>
      </w:r>
      <w:r>
        <w:rPr>
          <w:color w:val="000000"/>
          <w:lang w:val="ru-RU"/>
        </w:rPr>
        <w:t xml:space="preserve">Уватского </w:t>
      </w:r>
      <w:proofErr w:type="spellStart"/>
      <w:r>
        <w:rPr>
          <w:color w:val="000000"/>
          <w:lang w:val="ru-RU"/>
        </w:rPr>
        <w:t>муниипального</w:t>
      </w:r>
      <w:proofErr w:type="spellEnd"/>
      <w:r>
        <w:rPr>
          <w:color w:val="000000"/>
          <w:lang w:val="ru-RU"/>
        </w:rPr>
        <w:t xml:space="preserve"> района</w:t>
      </w:r>
      <w:r w:rsidRPr="00DA2E7C">
        <w:rPr>
          <w:color w:val="000000"/>
          <w:lang w:val="ru-RU"/>
        </w:rPr>
        <w:t xml:space="preserve"> (далее - муниципальное образование);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ж</w:t>
      </w:r>
      <w:r w:rsidRPr="00DA2E7C">
        <w:rPr>
          <w:color w:val="000000"/>
          <w:lang w:val="ru-RU"/>
        </w:rPr>
        <w:t>) взаимодействия и сотрудничества с Общественной палатой Тюменской области.</w:t>
      </w: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4435B5">
      <w:pPr>
        <w:ind w:firstLine="0"/>
        <w:jc w:val="center"/>
        <w:outlineLvl w:val="1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Раздел </w:t>
      </w:r>
      <w:r>
        <w:rPr>
          <w:color w:val="000000"/>
        </w:rPr>
        <w:t>III</w:t>
      </w:r>
      <w:r w:rsidRPr="00DA2E7C">
        <w:rPr>
          <w:color w:val="000000"/>
          <w:lang w:val="ru-RU"/>
        </w:rPr>
        <w:t xml:space="preserve">.СОСТАВ </w:t>
      </w:r>
      <w:r>
        <w:rPr>
          <w:color w:val="000000"/>
          <w:lang w:val="ru-RU"/>
        </w:rPr>
        <w:t xml:space="preserve">И ПОРЯДОК ФОРМИРОВАНИЯ </w:t>
      </w:r>
      <w:r w:rsidRPr="00DA2E7C">
        <w:rPr>
          <w:color w:val="000000"/>
          <w:lang w:val="ru-RU"/>
        </w:rPr>
        <w:t>ОБЩЕСТВЕНН</w:t>
      </w:r>
      <w:r>
        <w:rPr>
          <w:color w:val="000000"/>
          <w:lang w:val="ru-RU"/>
        </w:rPr>
        <w:t>ОЙ ПАЛАТЫ</w:t>
      </w:r>
    </w:p>
    <w:p w:rsidR="003F0F18" w:rsidRPr="00DA2E7C" w:rsidRDefault="003F0F18">
      <w:pPr>
        <w:ind w:firstLine="0"/>
        <w:rPr>
          <w:color w:val="000000"/>
          <w:lang w:val="ru-RU"/>
        </w:rPr>
      </w:pP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9. Датой </w:t>
      </w:r>
      <w:proofErr w:type="gramStart"/>
      <w:r w:rsidRPr="00DA2E7C">
        <w:rPr>
          <w:color w:val="000000"/>
          <w:lang w:val="ru-RU"/>
        </w:rPr>
        <w:t xml:space="preserve">начала процедуры формирования очередного состава </w:t>
      </w:r>
      <w:r w:rsidRPr="00DA2E7C">
        <w:rPr>
          <w:color w:val="000000"/>
          <w:lang w:val="ru-RU"/>
        </w:rPr>
        <w:t>Общественной палаты</w:t>
      </w:r>
      <w:proofErr w:type="gramEnd"/>
      <w:r w:rsidRPr="00DA2E7C">
        <w:rPr>
          <w:color w:val="000000"/>
          <w:lang w:val="ru-RU"/>
        </w:rPr>
        <w:t xml:space="preserve"> является дата публикации на официальном сайте </w:t>
      </w:r>
      <w:r>
        <w:rPr>
          <w:color w:val="000000"/>
          <w:lang w:val="ru-RU"/>
        </w:rPr>
        <w:t>Уватского муниципального района</w:t>
      </w:r>
      <w:r w:rsidRPr="00DA2E7C">
        <w:rPr>
          <w:color w:val="000000"/>
          <w:lang w:val="ru-RU"/>
        </w:rPr>
        <w:t xml:space="preserve"> в информационно-телекоммуникационной сети "Интернет" информации о формировании состава Общественной палаты.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10. Членами Общественной палаты могут быть граждан</w:t>
      </w:r>
      <w:r w:rsidRPr="00DA2E7C">
        <w:rPr>
          <w:color w:val="000000"/>
          <w:lang w:val="ru-RU"/>
        </w:rPr>
        <w:t xml:space="preserve">е Российской Федерации, достигшие возраста восемнадцати лет, проживающие в </w:t>
      </w:r>
      <w:proofErr w:type="spellStart"/>
      <w:r>
        <w:rPr>
          <w:color w:val="000000"/>
          <w:lang w:val="ru-RU"/>
        </w:rPr>
        <w:t>Уватском</w:t>
      </w:r>
      <w:proofErr w:type="spellEnd"/>
      <w:r>
        <w:rPr>
          <w:color w:val="000000"/>
          <w:lang w:val="ru-RU"/>
        </w:rPr>
        <w:t xml:space="preserve"> муниципальном районе</w:t>
      </w:r>
      <w:r w:rsidRPr="00DA2E7C">
        <w:rPr>
          <w:color w:val="000000"/>
          <w:lang w:val="ru-RU"/>
        </w:rPr>
        <w:t>, которые имеют заслуги перед обществом, авторитет и (или) достижения в сфере, соответствующей деятельности Общественной палаты  (</w:t>
      </w:r>
      <w:r>
        <w:rPr>
          <w:color w:val="000000"/>
          <w:lang w:val="ru-RU"/>
        </w:rPr>
        <w:t>далее по тексту - граж</w:t>
      </w:r>
      <w:r>
        <w:rPr>
          <w:color w:val="000000"/>
          <w:lang w:val="ru-RU"/>
        </w:rPr>
        <w:t>дане)</w:t>
      </w:r>
      <w:r w:rsidRPr="00DA2E7C">
        <w:rPr>
          <w:color w:val="000000"/>
          <w:lang w:val="ru-RU"/>
        </w:rPr>
        <w:t>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11. </w:t>
      </w:r>
      <w:bookmarkStart w:id="0" w:name="_GoBack"/>
      <w:r w:rsidRPr="00DA2E7C">
        <w:rPr>
          <w:color w:val="000000"/>
          <w:lang w:val="ru-RU"/>
        </w:rPr>
        <w:t>Общественная палата формируется в составе 19</w:t>
      </w:r>
      <w:r w:rsidRPr="00DA2E7C">
        <w:rPr>
          <w:b/>
          <w:bCs/>
          <w:color w:val="000000"/>
          <w:lang w:val="ru-RU"/>
        </w:rPr>
        <w:t xml:space="preserve"> </w:t>
      </w:r>
      <w:r w:rsidRPr="00DA2E7C">
        <w:rPr>
          <w:color w:val="000000"/>
          <w:lang w:val="ru-RU"/>
        </w:rPr>
        <w:t xml:space="preserve">человек, </w:t>
      </w:r>
      <w:r>
        <w:rPr>
          <w:color w:val="000000"/>
          <w:lang w:val="ru-RU"/>
        </w:rPr>
        <w:t>в том числе: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а) 12 человек, выдвинутых главами сельских поселений Уватского муниципального района и утверждаемых Главой администрации Уватского муниципального района;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б) 7 человек,</w:t>
      </w:r>
      <w:r>
        <w:rPr>
          <w:b/>
          <w:bCs/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граждан, </w:t>
      </w:r>
      <w:r>
        <w:rPr>
          <w:color w:val="000000"/>
          <w:lang w:val="ru-RU"/>
        </w:rPr>
        <w:t>представителей общественных объединений и иных  негосударственных некоммерческих организаций, осуществляющих деятельность на территории Уватского муниципального района (по одному представителю от одного общественного объединения, иной некоммерческой органи</w:t>
      </w:r>
      <w:r>
        <w:rPr>
          <w:color w:val="000000"/>
          <w:lang w:val="ru-RU"/>
        </w:rPr>
        <w:t xml:space="preserve">зации), определяемых рейтинговым </w:t>
      </w:r>
      <w:proofErr w:type="gramStart"/>
      <w:r>
        <w:rPr>
          <w:color w:val="000000"/>
          <w:lang w:val="ru-RU"/>
        </w:rPr>
        <w:t>интернет-голосованием</w:t>
      </w:r>
      <w:proofErr w:type="gramEnd"/>
      <w:r>
        <w:rPr>
          <w:color w:val="000000"/>
          <w:lang w:val="ru-RU"/>
        </w:rPr>
        <w:t xml:space="preserve"> на официальном сайте Уватского муниципального района в информационно-телекоммуникационной сети «Интернет».                        </w:t>
      </w:r>
    </w:p>
    <w:bookmarkEnd w:id="0"/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12. Общественная палата формируется таким образом, чтобы была исключен</w:t>
      </w:r>
      <w:r w:rsidRPr="00DA2E7C">
        <w:rPr>
          <w:color w:val="000000"/>
          <w:lang w:val="ru-RU"/>
        </w:rPr>
        <w:t xml:space="preserve">а возможность возникновения конфликта интересов </w:t>
      </w:r>
      <w:r>
        <w:rPr>
          <w:color w:val="000000"/>
          <w:lang w:val="ru-RU"/>
        </w:rPr>
        <w:t>и обеспечено  представительство от каждой территории сельского поселения Уватского муниципального района</w:t>
      </w:r>
      <w:r w:rsidRPr="00DA2E7C">
        <w:rPr>
          <w:color w:val="000000"/>
          <w:lang w:val="ru-RU"/>
        </w:rPr>
        <w:t>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13. Членами Общественной палаты не могут быть: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а</w:t>
      </w:r>
      <w:r w:rsidRPr="00DA2E7C">
        <w:rPr>
          <w:color w:val="000000"/>
          <w:lang w:val="ru-RU"/>
        </w:rPr>
        <w:t>) лица, замещающие государственные должности Российско</w:t>
      </w:r>
      <w:r w:rsidRPr="00DA2E7C">
        <w:rPr>
          <w:color w:val="000000"/>
          <w:lang w:val="ru-RU"/>
        </w:rPr>
        <w:t>й Федерации и государственные должности Тюменской области, муниципальные должности, лица, замещающие должности федеральной государственной службы, должности государственной гражданской службы Тюменской области, должности муниципальной службы, а также лица,</w:t>
      </w:r>
      <w:r w:rsidRPr="00DA2E7C">
        <w:rPr>
          <w:color w:val="000000"/>
          <w:lang w:val="ru-RU"/>
        </w:rPr>
        <w:t xml:space="preserve"> замещающие выборные должности в органах местного самоуправления;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б</w:t>
      </w:r>
      <w:r w:rsidRPr="00DA2E7C">
        <w:rPr>
          <w:color w:val="000000"/>
          <w:lang w:val="ru-RU"/>
        </w:rPr>
        <w:t>) лица, признанные ограниченно дееспособными, недееспособными на основании решения суда;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в</w:t>
      </w:r>
      <w:r w:rsidRPr="00DA2E7C">
        <w:rPr>
          <w:color w:val="000000"/>
          <w:lang w:val="ru-RU"/>
        </w:rPr>
        <w:t>) лица, имеющие непогашенную или неснятую судимость;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г</w:t>
      </w:r>
      <w:r w:rsidRPr="00DA2E7C">
        <w:rPr>
          <w:color w:val="000000"/>
          <w:lang w:val="ru-RU"/>
        </w:rPr>
        <w:t>) лица, имеющие двойное гражданство;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д</w:t>
      </w:r>
      <w:r w:rsidRPr="00DA2E7C">
        <w:rPr>
          <w:color w:val="000000"/>
          <w:lang w:val="ru-RU"/>
        </w:rPr>
        <w:t xml:space="preserve">) лица, состоящие в близком родстве или свойстве (родители, супруги, дети, братья, сестры, а также братья, сестры, родители и дети супругов) с Главой Администрации </w:t>
      </w:r>
      <w:r>
        <w:rPr>
          <w:color w:val="000000"/>
          <w:lang w:val="ru-RU"/>
        </w:rPr>
        <w:t>Уватского муниципального района, Главами сельских поселений Уватского муниципального района;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е) иностранные граждане.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14. Членами Общественной палаты не могут быть кандидаты, выдвинутые следующими общественными объединениями и иными негосударственными некоммерческими организациями: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а) объединениями, действующими менее одного года либо зарегистрир</w:t>
      </w:r>
      <w:r>
        <w:rPr>
          <w:color w:val="000000"/>
          <w:lang w:val="ru-RU"/>
        </w:rPr>
        <w:t xml:space="preserve">ованными в порядке, предусмотренном федеральным законодательством, менее чем за один год до дня размещения в информационно-телекоммуникационной сети "Интернет" информации о приеме заявлений о включении в состав Общественной палаты при формировании состава </w:t>
      </w:r>
      <w:r>
        <w:rPr>
          <w:color w:val="000000"/>
          <w:lang w:val="ru-RU"/>
        </w:rPr>
        <w:t>Общественной палаты;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б) политическими партиями;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в) объединениями, которым в соответствии с Федеральным законом от 25.07.2002 № 114-ФЗ "О противодействии экстремистской деятельности" вынесено предупреждение в письменной форме о недопустимости осуществления </w:t>
      </w:r>
      <w:r>
        <w:rPr>
          <w:color w:val="000000"/>
          <w:lang w:val="ru-RU"/>
        </w:rPr>
        <w:t>экстремистской деятельности, в течение одного года со дня вынесения предупреждения, если оно не было признано судом незаконным;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г) объединениями, деятельность которых приостановлена в соответствии с Федеральным законом от 25.07.2002 № 114-ФЗ "О противодейс</w:t>
      </w:r>
      <w:r>
        <w:rPr>
          <w:color w:val="000000"/>
          <w:lang w:val="ru-RU"/>
        </w:rPr>
        <w:t>твии экстремистской деятельности", если решение о приостановлении не было признано судом незаконным;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д) некоммерческими организациями, выполняющими функции иностранного агента.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15. Организацию работы по подготовке и проведению процедуры формирования состав</w:t>
      </w:r>
      <w:r w:rsidRPr="00DA2E7C">
        <w:rPr>
          <w:color w:val="000000"/>
          <w:lang w:val="ru-RU"/>
        </w:rPr>
        <w:t xml:space="preserve">а Общественной палаты, прием заявлений от общественных объединений и иных негосударственных некоммерческих организаций о включении в состав Общественной палаты осуществляет  </w:t>
      </w:r>
      <w:r>
        <w:rPr>
          <w:rFonts w:eastAsia="Calibri" w:cs="Arial;sans-serif"/>
          <w:color w:val="000000"/>
          <w:szCs w:val="26"/>
          <w:lang w:val="ru-RU"/>
        </w:rPr>
        <w:t>Сектор делопроизводства, документального обеспечения и контроля Аппарата Главы адм</w:t>
      </w:r>
      <w:r>
        <w:rPr>
          <w:rFonts w:eastAsia="Calibri" w:cs="Arial;sans-serif"/>
          <w:color w:val="000000"/>
          <w:szCs w:val="26"/>
          <w:lang w:val="ru-RU"/>
        </w:rPr>
        <w:t>инистрации Уватского муниципального района</w:t>
      </w:r>
      <w:r w:rsidRPr="00DA2E7C">
        <w:rPr>
          <w:color w:val="000000"/>
          <w:lang w:val="ru-RU"/>
        </w:rPr>
        <w:t xml:space="preserve"> (далее </w:t>
      </w:r>
      <w:r>
        <w:rPr>
          <w:color w:val="000000"/>
          <w:lang w:val="ru-RU"/>
        </w:rPr>
        <w:t xml:space="preserve">по тексту </w:t>
      </w:r>
      <w:r w:rsidRPr="00DA2E7C">
        <w:rPr>
          <w:color w:val="000000"/>
          <w:lang w:val="ru-RU"/>
        </w:rPr>
        <w:t xml:space="preserve">- </w:t>
      </w:r>
      <w:r>
        <w:rPr>
          <w:color w:val="000000"/>
          <w:lang w:val="ru-RU"/>
        </w:rPr>
        <w:t>Сектор</w:t>
      </w:r>
      <w:r w:rsidRPr="00DA2E7C">
        <w:rPr>
          <w:color w:val="000000"/>
          <w:lang w:val="ru-RU"/>
        </w:rPr>
        <w:t>).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16. </w:t>
      </w:r>
      <w:r>
        <w:rPr>
          <w:color w:val="000000"/>
          <w:lang w:val="ru-RU"/>
        </w:rPr>
        <w:t xml:space="preserve">Сектор </w:t>
      </w:r>
      <w:r w:rsidRPr="00DA2E7C">
        <w:rPr>
          <w:color w:val="000000"/>
          <w:lang w:val="ru-RU"/>
        </w:rPr>
        <w:t>осуществляет прием от граждан, общественных объединений и иных негосударственных некоммерческих организаций, желающих выдвинуть своих представителей в состав Общественной пал</w:t>
      </w:r>
      <w:r w:rsidRPr="00DA2E7C">
        <w:rPr>
          <w:color w:val="000000"/>
          <w:lang w:val="ru-RU"/>
        </w:rPr>
        <w:t xml:space="preserve">аты, письменных заявлений о включении своих представителей в состав Общественной палаты (по форме, утвержденной </w:t>
      </w:r>
      <w:r>
        <w:rPr>
          <w:color w:val="000000"/>
          <w:lang w:val="ru-RU"/>
        </w:rPr>
        <w:t xml:space="preserve">распоряжением Заместителя главы администрации Уватского муниципального района, Руководителя </w:t>
      </w:r>
      <w:r>
        <w:rPr>
          <w:rFonts w:eastAsia="Calibri" w:cs="Arial;sans-serif"/>
          <w:color w:val="000000"/>
          <w:szCs w:val="26"/>
          <w:lang w:val="ru-RU"/>
        </w:rPr>
        <w:t>Аппарата Главы администрации Уватского муниципальног</w:t>
      </w:r>
      <w:r>
        <w:rPr>
          <w:rFonts w:eastAsia="Calibri" w:cs="Arial;sans-serif"/>
          <w:color w:val="000000"/>
          <w:szCs w:val="26"/>
          <w:lang w:val="ru-RU"/>
        </w:rPr>
        <w:t>о района</w:t>
      </w:r>
      <w:proofErr w:type="gramStart"/>
      <w:r>
        <w:rPr>
          <w:color w:val="000000"/>
          <w:lang w:val="ru-RU"/>
        </w:rPr>
        <w:t xml:space="preserve"> </w:t>
      </w:r>
      <w:r w:rsidRPr="00DA2E7C">
        <w:rPr>
          <w:color w:val="000000"/>
          <w:lang w:val="ru-RU"/>
        </w:rPr>
        <w:t>)</w:t>
      </w:r>
      <w:proofErr w:type="gramEnd"/>
      <w:r w:rsidRPr="00DA2E7C">
        <w:rPr>
          <w:color w:val="000000"/>
          <w:lang w:val="ru-RU"/>
        </w:rPr>
        <w:t xml:space="preserve"> в течение 30 календарных дней со дня размещения на официальном сайте </w:t>
      </w:r>
      <w:r>
        <w:rPr>
          <w:color w:val="000000"/>
          <w:lang w:val="ru-RU"/>
        </w:rPr>
        <w:t>Уватского муниципального района</w:t>
      </w:r>
      <w:r w:rsidRPr="00DA2E7C">
        <w:rPr>
          <w:color w:val="000000"/>
          <w:lang w:val="ru-RU"/>
        </w:rPr>
        <w:t xml:space="preserve"> в информационно-телекоммуникационной сети "Интернет" информации о формировании состава Общественной палаты.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При приеме заявления о включении в с</w:t>
      </w:r>
      <w:r w:rsidRPr="00DA2E7C">
        <w:rPr>
          <w:color w:val="000000"/>
          <w:lang w:val="ru-RU"/>
        </w:rPr>
        <w:t xml:space="preserve">остав Общественной палаты специалист </w:t>
      </w:r>
      <w:r>
        <w:rPr>
          <w:color w:val="000000"/>
          <w:lang w:val="ru-RU"/>
        </w:rPr>
        <w:t>Сектор</w:t>
      </w:r>
      <w:r w:rsidRPr="00DA2E7C">
        <w:rPr>
          <w:color w:val="000000"/>
          <w:lang w:val="ru-RU"/>
        </w:rPr>
        <w:t xml:space="preserve"> обеспечивает регистрацию заявления в системе </w:t>
      </w:r>
      <w:r w:rsidRPr="00DA2E7C">
        <w:rPr>
          <w:color w:val="000000"/>
          <w:lang w:val="ru-RU"/>
        </w:rPr>
        <w:lastRenderedPageBreak/>
        <w:t xml:space="preserve">электронного документооборота и делопроизводства Администрации </w:t>
      </w:r>
      <w:r>
        <w:rPr>
          <w:color w:val="000000"/>
          <w:lang w:val="ru-RU"/>
        </w:rPr>
        <w:t xml:space="preserve">Уватского муниципального района </w:t>
      </w:r>
      <w:r w:rsidRPr="00DA2E7C">
        <w:rPr>
          <w:color w:val="000000"/>
          <w:lang w:val="ru-RU"/>
        </w:rPr>
        <w:t xml:space="preserve">(далее </w:t>
      </w:r>
      <w:r>
        <w:rPr>
          <w:color w:val="000000"/>
          <w:lang w:val="ru-RU"/>
        </w:rPr>
        <w:t xml:space="preserve">по тексту </w:t>
      </w:r>
      <w:r w:rsidRPr="00DA2E7C">
        <w:rPr>
          <w:color w:val="000000"/>
          <w:lang w:val="ru-RU"/>
        </w:rPr>
        <w:t>- СЭДД).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17. К заявлению о включении в состав </w:t>
      </w:r>
      <w:r w:rsidRPr="00DA2E7C">
        <w:rPr>
          <w:color w:val="000000"/>
          <w:lang w:val="ru-RU"/>
        </w:rPr>
        <w:t>Общественной палаты прилагаются следующие документы: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а) паспорт гражданина Российской Федерации или иной документ, удостоверяющий личность гражданина или представителя общественного объединения или иной негосударственной некоммерческой организации (далее </w:t>
      </w:r>
      <w:r>
        <w:rPr>
          <w:color w:val="000000"/>
          <w:lang w:val="ru-RU"/>
        </w:rPr>
        <w:t>п</w:t>
      </w:r>
      <w:r>
        <w:rPr>
          <w:color w:val="000000"/>
          <w:lang w:val="ru-RU"/>
        </w:rPr>
        <w:t>о тексту</w:t>
      </w:r>
      <w:r w:rsidRPr="00DA2E7C">
        <w:rPr>
          <w:color w:val="000000"/>
          <w:lang w:val="ru-RU"/>
        </w:rPr>
        <w:t xml:space="preserve"> - кандидат);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б) документ, подтверждающий факт проживания кандидата в </w:t>
      </w:r>
      <w:proofErr w:type="spellStart"/>
      <w:r>
        <w:rPr>
          <w:color w:val="000000"/>
          <w:lang w:val="ru-RU"/>
        </w:rPr>
        <w:t>Уватском</w:t>
      </w:r>
      <w:proofErr w:type="spellEnd"/>
      <w:r>
        <w:rPr>
          <w:color w:val="000000"/>
          <w:lang w:val="ru-RU"/>
        </w:rPr>
        <w:t xml:space="preserve"> муниципальном районе</w:t>
      </w:r>
      <w:r w:rsidRPr="00DA2E7C">
        <w:rPr>
          <w:color w:val="000000"/>
          <w:lang w:val="ru-RU"/>
        </w:rPr>
        <w:t xml:space="preserve"> (в случае, если факт проживания в </w:t>
      </w:r>
      <w:proofErr w:type="spellStart"/>
      <w:r>
        <w:rPr>
          <w:color w:val="000000"/>
          <w:lang w:val="ru-RU"/>
        </w:rPr>
        <w:t>Уватском</w:t>
      </w:r>
      <w:proofErr w:type="spellEnd"/>
      <w:r>
        <w:rPr>
          <w:color w:val="000000"/>
          <w:lang w:val="ru-RU"/>
        </w:rPr>
        <w:t xml:space="preserve"> муниципальном районе</w:t>
      </w:r>
      <w:r w:rsidRPr="00DA2E7C">
        <w:rPr>
          <w:color w:val="000000"/>
          <w:lang w:val="ru-RU"/>
        </w:rPr>
        <w:t xml:space="preserve"> не удостоверяется паспортом гражданина Российской Федерации);</w:t>
      </w:r>
    </w:p>
    <w:p w:rsidR="003F0F18" w:rsidRDefault="004435B5">
      <w:pPr>
        <w:ind w:firstLine="540"/>
        <w:rPr>
          <w:color w:val="000000"/>
        </w:rPr>
      </w:pPr>
      <w:r w:rsidRPr="00DA2E7C">
        <w:rPr>
          <w:color w:val="000000"/>
          <w:lang w:val="ru-RU"/>
        </w:rPr>
        <w:t>в) трудовая книжка кан</w:t>
      </w:r>
      <w:r w:rsidRPr="00DA2E7C">
        <w:rPr>
          <w:color w:val="000000"/>
          <w:lang w:val="ru-RU"/>
        </w:rPr>
        <w:t xml:space="preserve">дидата (для неработающих кандидатов), копия трудовой книжки, заверенная кадровой службой по месту работы (для работающих кандидатов), или иные документы, подтверждающие трудовую </w:t>
      </w:r>
      <w:r>
        <w:rPr>
          <w:color w:val="000000"/>
        </w:rPr>
        <w:t>(</w:t>
      </w:r>
      <w:proofErr w:type="spellStart"/>
      <w:r>
        <w:rPr>
          <w:color w:val="000000"/>
        </w:rPr>
        <w:t>служебную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деятельность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>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г) справка о наличии (отсутствии) судимост</w:t>
      </w:r>
      <w:r w:rsidRPr="00DA2E7C">
        <w:rPr>
          <w:color w:val="000000"/>
          <w:lang w:val="ru-RU"/>
        </w:rPr>
        <w:t>и и (или) факта уголовного преследования либо о прекращении уголовного преследования по реабилитирующим основаниям, выданная кандидату в порядке и по форме, которые устанавливаются федеральным органом исполнительной власти, осуществляющим функции по вырабо</w:t>
      </w:r>
      <w:r w:rsidRPr="00DA2E7C">
        <w:rPr>
          <w:color w:val="000000"/>
          <w:lang w:val="ru-RU"/>
        </w:rPr>
        <w:t>тке и реализации государственной политики и нормативно-правовому регулированию в сфере внутренних дел;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д) документы об образовании и (или) о квалификации кандидата, а также при наличии - о присвоении ученой степени, ученого звания;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е) документы, подтвержда</w:t>
      </w:r>
      <w:r w:rsidRPr="00DA2E7C">
        <w:rPr>
          <w:color w:val="000000"/>
          <w:lang w:val="ru-RU"/>
        </w:rPr>
        <w:t>ющие заслуги кандидата перед обществом и (или) его достижения (награды, почетные звания, благодарности, грамоты, иные документы на усмотрение кандидата);</w:t>
      </w:r>
    </w:p>
    <w:p w:rsidR="003F0F18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ж) ходатайство главы сельского поселения;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Указанные в настоящем пункте документы представляются в виде</w:t>
      </w:r>
      <w:r w:rsidRPr="00DA2E7C">
        <w:rPr>
          <w:color w:val="000000"/>
          <w:lang w:val="ru-RU"/>
        </w:rPr>
        <w:t xml:space="preserve"> оригиналов либо нотариально засвидетельствованных копий документов.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</w:t>
      </w:r>
      <w:r w:rsidRPr="00DA2E7C">
        <w:rPr>
          <w:color w:val="000000"/>
          <w:lang w:val="ru-RU"/>
        </w:rPr>
        <w:t xml:space="preserve">ри </w:t>
      </w:r>
      <w:r>
        <w:rPr>
          <w:color w:val="000000"/>
          <w:lang w:val="ru-RU"/>
        </w:rPr>
        <w:t xml:space="preserve">представлении документов в оригинале специалист Сектора </w:t>
      </w:r>
      <w:r w:rsidRPr="00DA2E7C">
        <w:rPr>
          <w:color w:val="000000"/>
          <w:lang w:val="ru-RU"/>
        </w:rPr>
        <w:t xml:space="preserve">снимает с оригиналов копии и заверяет подписью и печатью. Оригиналы документов возвращаются </w:t>
      </w:r>
      <w:r>
        <w:rPr>
          <w:color w:val="000000"/>
          <w:lang w:val="ru-RU"/>
        </w:rPr>
        <w:t>гражданину</w:t>
      </w:r>
      <w:r w:rsidRPr="00DA2E7C">
        <w:rPr>
          <w:color w:val="000000"/>
          <w:lang w:val="ru-RU"/>
        </w:rPr>
        <w:t>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Документ, указанный в </w:t>
      </w:r>
      <w:r w:rsidRPr="00DA2E7C">
        <w:rPr>
          <w:color w:val="000000"/>
          <w:lang w:val="ru-RU"/>
        </w:rPr>
        <w:t>подпункте "г" настоящего пункта, предоставляется не позднее 30 календарных дней со дня истечения срока, предусмотренного пунктом 16 настоящего Положения.</w:t>
      </w:r>
    </w:p>
    <w:p w:rsidR="003F0F18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>Документ, указанный в подпункте «ж» настоящего пункта, предоставляется при выдвижении кандидата от тер</w:t>
      </w:r>
      <w:r>
        <w:rPr>
          <w:color w:val="000000"/>
          <w:lang w:val="ru-RU"/>
        </w:rPr>
        <w:t>ритории сельского поселения.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18. К заявлению о включении в состав Общественной палаты представителя общественного объединения или иной негосударственной некоммерческой организации дополнительно к указанным в пункте 17 настоящего Положения документам прилаг</w:t>
      </w:r>
      <w:r w:rsidRPr="00DA2E7C">
        <w:rPr>
          <w:color w:val="000000"/>
          <w:lang w:val="ru-RU"/>
        </w:rPr>
        <w:t>аются следующие документы: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а) решение уполномоченного органа общественного объединения, иной негосударственной некоммерческой организации о выдвижении кандидата в качестве своего представителя в состав Общественной палаты;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б) выписка из Единого государстве</w:t>
      </w:r>
      <w:r w:rsidRPr="00DA2E7C">
        <w:rPr>
          <w:color w:val="000000"/>
          <w:lang w:val="ru-RU"/>
        </w:rPr>
        <w:t>нного реестра юридических лиц, полученная не более чем за 30 дней до даты подачи заявления;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lastRenderedPageBreak/>
        <w:t>в) копии учредительных документов (устава, учредительного договора, Положения) общественного объединения, иной негосударственной некоммерческой организации, заверен</w:t>
      </w:r>
      <w:r w:rsidRPr="00DA2E7C">
        <w:rPr>
          <w:color w:val="000000"/>
          <w:lang w:val="ru-RU"/>
        </w:rPr>
        <w:t>ные подписью руководителя и печатью;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г) аннотация (резюме) о деятельности общественного объединения, иной негосударственной некоммерческой организации, составленная в произвольной форме (предоставляется в случае, если общественное объединение, иная негосуд</w:t>
      </w:r>
      <w:r w:rsidRPr="00DA2E7C">
        <w:rPr>
          <w:color w:val="000000"/>
          <w:lang w:val="ru-RU"/>
        </w:rPr>
        <w:t>арственная некоммерческая организация не зарегистрированы в качестве юридического лица);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д) заявление кандидата о его согласии на выдвижение в качестве представителя общественного объединения, иной негосударственной некоммерческой организации в состав </w:t>
      </w:r>
      <w:r w:rsidRPr="00DA2E7C">
        <w:rPr>
          <w:color w:val="000000"/>
          <w:lang w:val="ru-RU"/>
        </w:rPr>
        <w:t>Общественной палаты;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е) заявление общественного объединения, иной негосударственной некоммерческой организации об отсутствии оснований, предусмотренных пунктом 14 настоящего Положения.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Документы, указанные в подпунктах "а", "б" настоящего пункта, представл</w:t>
      </w:r>
      <w:r w:rsidRPr="00DA2E7C">
        <w:rPr>
          <w:color w:val="000000"/>
          <w:lang w:val="ru-RU"/>
        </w:rPr>
        <w:t>яются в виде оригиналов либо нотариально засвидетельствованных копий документов.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</w:t>
      </w:r>
      <w:r w:rsidRPr="00DA2E7C">
        <w:rPr>
          <w:color w:val="000000"/>
          <w:lang w:val="ru-RU"/>
        </w:rPr>
        <w:t xml:space="preserve">ри </w:t>
      </w:r>
      <w:r>
        <w:rPr>
          <w:color w:val="000000"/>
          <w:lang w:val="ru-RU"/>
        </w:rPr>
        <w:t xml:space="preserve">представлении документов в оригинале специалист Сектора </w:t>
      </w:r>
      <w:r w:rsidRPr="00DA2E7C">
        <w:rPr>
          <w:color w:val="000000"/>
          <w:lang w:val="ru-RU"/>
        </w:rPr>
        <w:t xml:space="preserve">снимает с оригиналов копии и заверяет подписью и печатью. Оригиналы документов возвращаются </w:t>
      </w:r>
      <w:r>
        <w:rPr>
          <w:color w:val="000000"/>
          <w:lang w:val="ru-RU"/>
        </w:rPr>
        <w:t>гражданину</w:t>
      </w:r>
      <w:r w:rsidRPr="00DA2E7C">
        <w:rPr>
          <w:color w:val="000000"/>
          <w:lang w:val="ru-RU"/>
        </w:rPr>
        <w:t>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Документы,</w:t>
      </w:r>
      <w:r w:rsidRPr="00DA2E7C">
        <w:rPr>
          <w:color w:val="000000"/>
          <w:lang w:val="ru-RU"/>
        </w:rPr>
        <w:t xml:space="preserve"> указанные в подпунктах "г", "д", "е" настоящего пункта, представляются в виде оригиналов.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19. В течение 4 рабочих дней с</w:t>
      </w:r>
      <w:r>
        <w:rPr>
          <w:color w:val="000000"/>
          <w:lang w:val="ru-RU"/>
        </w:rPr>
        <w:t>о дня</w:t>
      </w:r>
      <w:r w:rsidRPr="00DA2E7C">
        <w:rPr>
          <w:color w:val="000000"/>
          <w:lang w:val="ru-RU"/>
        </w:rPr>
        <w:t xml:space="preserve"> регистрации заявления о включении в состав Общественной палаты в СЭДД специалист </w:t>
      </w:r>
      <w:r>
        <w:rPr>
          <w:color w:val="000000"/>
          <w:lang w:val="ru-RU"/>
        </w:rPr>
        <w:t>Сектора</w:t>
      </w:r>
      <w:r w:rsidRPr="00DA2E7C">
        <w:rPr>
          <w:color w:val="000000"/>
          <w:lang w:val="ru-RU"/>
        </w:rPr>
        <w:t>: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 xml:space="preserve">а) </w:t>
      </w:r>
      <w:r w:rsidRPr="00DA2E7C">
        <w:rPr>
          <w:color w:val="000000"/>
          <w:lang w:val="ru-RU"/>
        </w:rPr>
        <w:t>осуществляет запросы в Департамент с</w:t>
      </w:r>
      <w:r w:rsidRPr="00DA2E7C">
        <w:rPr>
          <w:color w:val="000000"/>
          <w:lang w:val="ru-RU"/>
        </w:rPr>
        <w:t>оциального развития Тюменской области - о предоставлении информации о наличии либо отсутствии решений суда о признании недееспособным или ограниченно дееспособным в отношении кандидата (при условии соответствующего письменного заявления кандидата), в Управ</w:t>
      </w:r>
      <w:r w:rsidRPr="00DA2E7C">
        <w:rPr>
          <w:color w:val="000000"/>
          <w:lang w:val="ru-RU"/>
        </w:rPr>
        <w:t>ление Федеральной миграционной службы по Тюменской области - о предоставлении информации о наличии или отсутствии у кандидата двойного гражданства;</w:t>
      </w:r>
      <w:proofErr w:type="gramEnd"/>
    </w:p>
    <w:p w:rsidR="003F0F18" w:rsidRPr="00DA2E7C" w:rsidRDefault="004435B5">
      <w:pPr>
        <w:ind w:firstLine="540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 xml:space="preserve">б) </w:t>
      </w:r>
      <w:r w:rsidRPr="00DA2E7C">
        <w:rPr>
          <w:color w:val="000000"/>
          <w:lang w:val="ru-RU"/>
        </w:rPr>
        <w:t>проверяет на сайте федерального органа исполнительной власти, осуществляющего функции в сфере регистрации</w:t>
      </w:r>
      <w:r w:rsidRPr="00DA2E7C">
        <w:rPr>
          <w:color w:val="000000"/>
          <w:lang w:val="ru-RU"/>
        </w:rPr>
        <w:t xml:space="preserve"> общественных и религиозных объединений, факт наличия или отсутствия общественного объединения, иной негосударственной некоммерческой организации в Перечне общественных и религиозных объединений, деятельность которых приостановлена в связи с осуществлением</w:t>
      </w:r>
      <w:r w:rsidRPr="00DA2E7C">
        <w:rPr>
          <w:color w:val="000000"/>
          <w:lang w:val="ru-RU"/>
        </w:rPr>
        <w:t xml:space="preserve"> ими экстремистской деятельности, распечатывает скриншот соответствующей информации и заверяет его своей подписью.</w:t>
      </w:r>
      <w:proofErr w:type="gramEnd"/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В течение 2 рабочих дней со дня поступления информации, указанной в абзаце втором настоящего пункта, а также документа, указанного в подпункт</w:t>
      </w:r>
      <w:r w:rsidRPr="00DA2E7C">
        <w:rPr>
          <w:color w:val="000000"/>
          <w:lang w:val="ru-RU"/>
        </w:rPr>
        <w:t xml:space="preserve">е "г" пункта 17 настоящего Положения, специалист </w:t>
      </w:r>
      <w:r>
        <w:rPr>
          <w:color w:val="000000"/>
          <w:lang w:val="ru-RU"/>
        </w:rPr>
        <w:t>Сектора</w:t>
      </w:r>
      <w:r w:rsidRPr="00DA2E7C">
        <w:rPr>
          <w:color w:val="000000"/>
          <w:lang w:val="ru-RU"/>
        </w:rPr>
        <w:t xml:space="preserve"> осуществляет проверку представленных кандидатом </w:t>
      </w:r>
      <w:proofErr w:type="gramStart"/>
      <w:r w:rsidRPr="00DA2E7C">
        <w:rPr>
          <w:color w:val="000000"/>
          <w:lang w:val="ru-RU"/>
        </w:rPr>
        <w:t>документов</w:t>
      </w:r>
      <w:proofErr w:type="gramEnd"/>
      <w:r w:rsidRPr="00DA2E7C">
        <w:rPr>
          <w:color w:val="000000"/>
          <w:lang w:val="ru-RU"/>
        </w:rPr>
        <w:t xml:space="preserve"> на предмет достоверности содержащихся в них сведений и отсутствия противоречий между ними и поступившей информацией путем анализа и сопостав</w:t>
      </w:r>
      <w:r w:rsidRPr="00DA2E7C">
        <w:rPr>
          <w:color w:val="000000"/>
          <w:lang w:val="ru-RU"/>
        </w:rPr>
        <w:t>ления их друг с другом, а также проводит проверку соответствия кандидатов требованиям пунктов 10, 13, 14 настоящего Положения.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lastRenderedPageBreak/>
        <w:t xml:space="preserve">20. </w:t>
      </w:r>
      <w:r>
        <w:rPr>
          <w:color w:val="000000"/>
          <w:lang w:val="ru-RU"/>
        </w:rPr>
        <w:t>Сектор</w:t>
      </w:r>
      <w:r w:rsidRPr="00DA2E7C">
        <w:rPr>
          <w:color w:val="000000"/>
          <w:lang w:val="ru-RU"/>
        </w:rPr>
        <w:t xml:space="preserve"> по результатам проверки соответствия кандидатов требованиям пунктов 10, 13, 14 настоящего Положения составляет список </w:t>
      </w:r>
      <w:r w:rsidRPr="00DA2E7C">
        <w:rPr>
          <w:color w:val="000000"/>
          <w:lang w:val="ru-RU"/>
        </w:rPr>
        <w:t xml:space="preserve">выдвинутых </w:t>
      </w:r>
      <w:r>
        <w:rPr>
          <w:color w:val="000000"/>
          <w:lang w:val="ru-RU"/>
        </w:rPr>
        <w:t>главами сельских поселений Уватского муниципального района</w:t>
      </w:r>
      <w:r>
        <w:rPr>
          <w:b/>
          <w:bCs/>
          <w:color w:val="000000"/>
          <w:lang w:val="ru-RU"/>
        </w:rPr>
        <w:t xml:space="preserve"> </w:t>
      </w:r>
      <w:r w:rsidRPr="00DA2E7C">
        <w:rPr>
          <w:color w:val="000000"/>
          <w:lang w:val="ru-RU"/>
        </w:rPr>
        <w:t>кандидатов</w:t>
      </w:r>
      <w:r w:rsidRPr="00DA2E7C">
        <w:rPr>
          <w:b/>
          <w:bCs/>
          <w:color w:val="000000"/>
          <w:lang w:val="ru-RU"/>
        </w:rPr>
        <w:t>,</w:t>
      </w:r>
      <w:r w:rsidRPr="00DA2E7C">
        <w:rPr>
          <w:color w:val="000000"/>
          <w:lang w:val="ru-RU"/>
        </w:rPr>
        <w:t xml:space="preserve"> соответствующих требованиям, и в течение 2 рабочих дней направляет его Главе </w:t>
      </w:r>
      <w:r>
        <w:rPr>
          <w:color w:val="000000"/>
          <w:lang w:val="ru-RU"/>
        </w:rPr>
        <w:t>а</w:t>
      </w:r>
      <w:r w:rsidRPr="00DA2E7C">
        <w:rPr>
          <w:color w:val="000000"/>
          <w:lang w:val="ru-RU"/>
        </w:rPr>
        <w:t xml:space="preserve">дминистрации </w:t>
      </w:r>
      <w:r>
        <w:rPr>
          <w:color w:val="000000"/>
          <w:lang w:val="ru-RU"/>
        </w:rPr>
        <w:t>Уватского муниципального района.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К указанному списку </w:t>
      </w:r>
      <w:r>
        <w:rPr>
          <w:color w:val="000000"/>
          <w:lang w:val="ru-RU"/>
        </w:rPr>
        <w:t>Сектор</w:t>
      </w:r>
      <w:r w:rsidRPr="00DA2E7C">
        <w:rPr>
          <w:color w:val="000000"/>
          <w:lang w:val="ru-RU"/>
        </w:rPr>
        <w:t xml:space="preserve"> прилагает информацию о заслугах кандидата перед обществом и (или) его достижениях, подтвержденную документами, представленными кандидатами в соответствии с подпунктом "е" пункта 17.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Глава Администрации </w:t>
      </w:r>
      <w:r>
        <w:rPr>
          <w:color w:val="000000"/>
          <w:lang w:val="ru-RU"/>
        </w:rPr>
        <w:t>Уватского муниципального района</w:t>
      </w:r>
      <w:r w:rsidRPr="00DA2E7C">
        <w:rPr>
          <w:color w:val="000000"/>
          <w:lang w:val="ru-RU"/>
        </w:rPr>
        <w:t xml:space="preserve"> не позднее 6 рабочих </w:t>
      </w:r>
      <w:r w:rsidRPr="00DA2E7C">
        <w:rPr>
          <w:color w:val="000000"/>
          <w:lang w:val="ru-RU"/>
        </w:rPr>
        <w:t xml:space="preserve">дней со дня получения информации, указанной в абзаце 1 настоящего пункта, утверждает 12 граждан </w:t>
      </w:r>
      <w:r>
        <w:rPr>
          <w:color w:val="000000"/>
          <w:lang w:val="ru-RU"/>
        </w:rPr>
        <w:t>Уватского муниципального района</w:t>
      </w:r>
      <w:r w:rsidRPr="00DA2E7C">
        <w:rPr>
          <w:color w:val="000000"/>
          <w:lang w:val="ru-RU"/>
        </w:rPr>
        <w:t xml:space="preserve">, имеющих заслуги перед обществом, авторитет и (или) достижения в сфере, соответствующей целям деятельности Общественной палаты, </w:t>
      </w:r>
      <w:r w:rsidRPr="00DA2E7C">
        <w:rPr>
          <w:color w:val="000000"/>
          <w:lang w:val="ru-RU"/>
        </w:rPr>
        <w:t>для включения в состав Общественной палаты.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21. </w:t>
      </w:r>
      <w:r>
        <w:rPr>
          <w:color w:val="000000"/>
          <w:lang w:val="ru-RU"/>
        </w:rPr>
        <w:t>Сектор</w:t>
      </w:r>
      <w:r w:rsidRPr="00DA2E7C">
        <w:rPr>
          <w:color w:val="000000"/>
          <w:lang w:val="ru-RU"/>
        </w:rPr>
        <w:t xml:space="preserve"> в течение 6 рабочих дней со дня утверждения Главой Администрации </w:t>
      </w:r>
      <w:r>
        <w:rPr>
          <w:color w:val="000000"/>
          <w:lang w:val="ru-RU"/>
        </w:rPr>
        <w:t>Уватского муниципального района</w:t>
      </w:r>
      <w:r w:rsidRPr="00DA2E7C">
        <w:rPr>
          <w:color w:val="000000"/>
          <w:lang w:val="ru-RU"/>
        </w:rPr>
        <w:t xml:space="preserve"> 12 граждан в качестве членов Общественной палаты направляет список кандидатов, соответствующих требовани</w:t>
      </w:r>
      <w:r w:rsidRPr="00DA2E7C">
        <w:rPr>
          <w:color w:val="000000"/>
          <w:lang w:val="ru-RU"/>
        </w:rPr>
        <w:t xml:space="preserve">ям, пунктов 10,13,14 настоящего Положения, в список участников рейтингового </w:t>
      </w:r>
      <w:proofErr w:type="gramStart"/>
      <w:r w:rsidRPr="00DA2E7C">
        <w:rPr>
          <w:color w:val="000000"/>
          <w:lang w:val="ru-RU"/>
        </w:rPr>
        <w:t>интернет-голосования</w:t>
      </w:r>
      <w:proofErr w:type="gramEnd"/>
      <w:r w:rsidRPr="00DA2E7C">
        <w:rPr>
          <w:color w:val="000000"/>
          <w:lang w:val="ru-RU"/>
        </w:rPr>
        <w:t xml:space="preserve"> (далее  </w:t>
      </w:r>
      <w:r>
        <w:rPr>
          <w:color w:val="000000"/>
          <w:lang w:val="ru-RU"/>
        </w:rPr>
        <w:t xml:space="preserve">по тексту </w:t>
      </w:r>
      <w:r w:rsidRPr="00DA2E7C">
        <w:rPr>
          <w:color w:val="000000"/>
          <w:lang w:val="ru-RU"/>
        </w:rPr>
        <w:t>- Список).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В указанный список не включаются граждане, утвержденные Главой </w:t>
      </w:r>
      <w:r>
        <w:rPr>
          <w:color w:val="000000"/>
          <w:lang w:val="ru-RU"/>
        </w:rPr>
        <w:t>а</w:t>
      </w:r>
      <w:r w:rsidRPr="00DA2E7C">
        <w:rPr>
          <w:color w:val="000000"/>
          <w:lang w:val="ru-RU"/>
        </w:rPr>
        <w:t xml:space="preserve">дминистрации </w:t>
      </w:r>
      <w:r>
        <w:rPr>
          <w:color w:val="000000"/>
          <w:lang w:val="ru-RU"/>
        </w:rPr>
        <w:t xml:space="preserve">Уватского муниципального района </w:t>
      </w:r>
      <w:r w:rsidRPr="00DA2E7C">
        <w:rPr>
          <w:color w:val="000000"/>
          <w:lang w:val="ru-RU"/>
        </w:rPr>
        <w:t>в качестве членов Общ</w:t>
      </w:r>
      <w:r w:rsidRPr="00DA2E7C">
        <w:rPr>
          <w:color w:val="000000"/>
          <w:lang w:val="ru-RU"/>
        </w:rPr>
        <w:t>ественной палаты.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Рейтинговое интернет-голосование по Списку осуществляется на официальном сайте </w:t>
      </w:r>
      <w:r>
        <w:rPr>
          <w:color w:val="000000"/>
          <w:lang w:val="ru-RU"/>
        </w:rPr>
        <w:t>Уватского муниципального района</w:t>
      </w:r>
      <w:r w:rsidRPr="00DA2E7C">
        <w:rPr>
          <w:color w:val="000000"/>
          <w:lang w:val="ru-RU"/>
        </w:rPr>
        <w:t xml:space="preserve"> в информационно-телекоммуникационной сети "Интернет" и продолжается в течение десяти календарных дней. Каждый гражданин, участв</w:t>
      </w:r>
      <w:r w:rsidRPr="00DA2E7C">
        <w:rPr>
          <w:color w:val="000000"/>
          <w:lang w:val="ru-RU"/>
        </w:rPr>
        <w:t xml:space="preserve">ующий в </w:t>
      </w:r>
      <w:proofErr w:type="gramStart"/>
      <w:r w:rsidRPr="00DA2E7C">
        <w:rPr>
          <w:color w:val="000000"/>
          <w:lang w:val="ru-RU"/>
        </w:rPr>
        <w:t>рейтинговом</w:t>
      </w:r>
      <w:proofErr w:type="gramEnd"/>
      <w:r w:rsidRPr="00DA2E7C">
        <w:rPr>
          <w:color w:val="000000"/>
          <w:lang w:val="ru-RU"/>
        </w:rPr>
        <w:t xml:space="preserve"> интернет-голосовании, вправе проголосовать один раз за одного кандидата.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По итогам рейтингового </w:t>
      </w:r>
      <w:proofErr w:type="gramStart"/>
      <w:r w:rsidRPr="00DA2E7C">
        <w:rPr>
          <w:color w:val="000000"/>
          <w:lang w:val="ru-RU"/>
        </w:rPr>
        <w:t>интернет-голосования</w:t>
      </w:r>
      <w:proofErr w:type="gramEnd"/>
      <w:r w:rsidRPr="00DA2E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Сектор</w:t>
      </w:r>
      <w:r w:rsidRPr="00DA2E7C">
        <w:rPr>
          <w:color w:val="000000"/>
          <w:lang w:val="ru-RU"/>
        </w:rPr>
        <w:t xml:space="preserve"> не позднее 6 рабочих дней со дня истечения срока рейтингового интернет-голосования определяет в состав Обществен</w:t>
      </w:r>
      <w:r w:rsidRPr="00DA2E7C">
        <w:rPr>
          <w:color w:val="000000"/>
          <w:lang w:val="ru-RU"/>
        </w:rPr>
        <w:t>ной палаты 7 кандидатов, набравших большинство голосов (в порядке убывания количества голосов).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В случае если два и более кандидата набрали равное количество голосов и число кандидатов превышает количество оставшихся мест в Общественной палате, победитель </w:t>
      </w:r>
      <w:r w:rsidRPr="00DA2E7C">
        <w:rPr>
          <w:color w:val="000000"/>
          <w:lang w:val="ru-RU"/>
        </w:rPr>
        <w:t>из кандидатов, набравших равное количество голосов, определяется открытым голосованием членов Общественной палаты, утвержденных в соответствии с пункт</w:t>
      </w:r>
      <w:r>
        <w:rPr>
          <w:color w:val="000000"/>
          <w:lang w:val="ru-RU"/>
        </w:rPr>
        <w:t>ом 20</w:t>
      </w:r>
      <w:r w:rsidRPr="00DA2E7C">
        <w:rPr>
          <w:color w:val="000000"/>
          <w:lang w:val="ru-RU"/>
        </w:rPr>
        <w:t xml:space="preserve"> настоящего Положения.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Результаты отбора оформляются протоколом и размещаются на официальном сайте </w:t>
      </w:r>
      <w:r>
        <w:rPr>
          <w:color w:val="000000"/>
          <w:lang w:val="ru-RU"/>
        </w:rPr>
        <w:t>Ув</w:t>
      </w:r>
      <w:r>
        <w:rPr>
          <w:color w:val="000000"/>
          <w:lang w:val="ru-RU"/>
        </w:rPr>
        <w:t>атского муниципального района</w:t>
      </w:r>
      <w:r w:rsidRPr="00DA2E7C">
        <w:rPr>
          <w:color w:val="000000"/>
          <w:lang w:val="ru-RU"/>
        </w:rPr>
        <w:t xml:space="preserve"> в информационно-телекоммуникационной сети "Интернет", не позднее 4 рабочих дней со дня истечения срока, предусмотренного абзацем третьим настоящего пункта.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22. Кандидаты в любое время вправе обратиться в </w:t>
      </w:r>
      <w:r>
        <w:rPr>
          <w:color w:val="000000"/>
          <w:lang w:val="ru-RU"/>
        </w:rPr>
        <w:t>Сектор</w:t>
      </w:r>
      <w:r w:rsidRPr="00DA2E7C">
        <w:rPr>
          <w:color w:val="000000"/>
          <w:lang w:val="ru-RU"/>
        </w:rPr>
        <w:t xml:space="preserve"> с заявлением о </w:t>
      </w:r>
      <w:r w:rsidRPr="00DA2E7C">
        <w:rPr>
          <w:color w:val="000000"/>
          <w:lang w:val="ru-RU"/>
        </w:rPr>
        <w:t>самоотводе.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23. В случае если полный состав Общественной палаты не будет сформирован в порядке, предусмотренном настоящей главой, новые члены Общественной палаты вводятся в ее состав в том же порядке, вместе с тем сроки осуществления указанных процедур сок</w:t>
      </w:r>
      <w:r w:rsidRPr="00DA2E7C">
        <w:rPr>
          <w:color w:val="000000"/>
          <w:lang w:val="ru-RU"/>
        </w:rPr>
        <w:t>ращаются наполовину.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lastRenderedPageBreak/>
        <w:t xml:space="preserve">24. </w:t>
      </w:r>
      <w:proofErr w:type="gramStart"/>
      <w:r w:rsidRPr="00DA2E7C">
        <w:rPr>
          <w:color w:val="000000"/>
          <w:lang w:val="ru-RU"/>
        </w:rPr>
        <w:t>В случае досрочного прекращения полномочий члена Общественной палаты новые члены Общественной палаты включаются в ее состав в порядке, предусмотренном настоящей главой, при этом датой инициирования указанной процедуры является разм</w:t>
      </w:r>
      <w:r w:rsidRPr="00DA2E7C">
        <w:rPr>
          <w:color w:val="000000"/>
          <w:lang w:val="ru-RU"/>
        </w:rPr>
        <w:t xml:space="preserve">ещение </w:t>
      </w:r>
      <w:r>
        <w:rPr>
          <w:color w:val="000000"/>
          <w:lang w:val="ru-RU"/>
        </w:rPr>
        <w:t>Сектором</w:t>
      </w:r>
      <w:r w:rsidRPr="00DA2E7C">
        <w:rPr>
          <w:color w:val="000000"/>
          <w:lang w:val="ru-RU"/>
        </w:rPr>
        <w:t xml:space="preserve"> на официальном сайте </w:t>
      </w:r>
      <w:r>
        <w:rPr>
          <w:color w:val="000000"/>
          <w:lang w:val="ru-RU"/>
        </w:rPr>
        <w:t>Уватского муниципального района</w:t>
      </w:r>
      <w:r w:rsidRPr="00DA2E7C">
        <w:rPr>
          <w:color w:val="000000"/>
          <w:lang w:val="ru-RU"/>
        </w:rPr>
        <w:t xml:space="preserve"> в информационно-телекоммуникационной сети "Интернет" информации о досрочном прекращении полномочий члена Общественной палаты в течение 3 рабочих дней с</w:t>
      </w:r>
      <w:r>
        <w:rPr>
          <w:color w:val="000000"/>
          <w:lang w:val="ru-RU"/>
        </w:rPr>
        <w:t xml:space="preserve">о дня </w:t>
      </w:r>
      <w:r w:rsidRPr="00DA2E7C">
        <w:rPr>
          <w:color w:val="000000"/>
          <w:lang w:val="ru-RU"/>
        </w:rPr>
        <w:t xml:space="preserve">поступления в </w:t>
      </w:r>
      <w:r>
        <w:rPr>
          <w:color w:val="000000"/>
          <w:lang w:val="ru-RU"/>
        </w:rPr>
        <w:t>Сектор</w:t>
      </w:r>
      <w:r w:rsidRPr="00DA2E7C">
        <w:rPr>
          <w:color w:val="000000"/>
          <w:lang w:val="ru-RU"/>
        </w:rPr>
        <w:t xml:space="preserve"> информаци</w:t>
      </w:r>
      <w:r w:rsidRPr="00DA2E7C">
        <w:rPr>
          <w:color w:val="000000"/>
          <w:lang w:val="ru-RU"/>
        </w:rPr>
        <w:t>и председателя</w:t>
      </w:r>
      <w:proofErr w:type="gramEnd"/>
      <w:r w:rsidRPr="00DA2E7C">
        <w:rPr>
          <w:color w:val="000000"/>
          <w:lang w:val="ru-RU"/>
        </w:rPr>
        <w:t xml:space="preserve"> Общественной палаты о досрочном прекращении полномочий члена Общественной палаты.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В случае досрочного прекращения полномочий члена Общественной палаты, утвержденного Главой </w:t>
      </w:r>
      <w:r>
        <w:rPr>
          <w:color w:val="000000"/>
          <w:lang w:val="ru-RU"/>
        </w:rPr>
        <w:t>а</w:t>
      </w:r>
      <w:r w:rsidRPr="00DA2E7C">
        <w:rPr>
          <w:color w:val="000000"/>
          <w:lang w:val="ru-RU"/>
        </w:rPr>
        <w:t xml:space="preserve">дминистрации </w:t>
      </w:r>
      <w:r>
        <w:rPr>
          <w:color w:val="000000"/>
          <w:lang w:val="ru-RU"/>
        </w:rPr>
        <w:t>Уватского муниципального района</w:t>
      </w:r>
      <w:r w:rsidRPr="00DA2E7C">
        <w:rPr>
          <w:color w:val="000000"/>
          <w:lang w:val="ru-RU"/>
        </w:rPr>
        <w:t>, новые члены Обществен</w:t>
      </w:r>
      <w:r w:rsidRPr="00DA2E7C">
        <w:rPr>
          <w:color w:val="000000"/>
          <w:lang w:val="ru-RU"/>
        </w:rPr>
        <w:t>ной палаты включаются в ее состав в порядке, предусмотренном пунктами 16 - 20 настоящего Положения.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Срок приема заявлений о включении в состав Общественной палаты сокращается наполовину.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25. Срок полномочий Общественной палаты истекает через три года со дн</w:t>
      </w:r>
      <w:r w:rsidRPr="00DA2E7C">
        <w:rPr>
          <w:color w:val="000000"/>
          <w:lang w:val="ru-RU"/>
        </w:rPr>
        <w:t>я первого заседания Общественной палаты очередного состава.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Прекращение полномочий Общественной палаты очередного состава, в том числе досрочное, влечет прекращение полномочий ее членов.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Формирование очередного состава Общественной палаты осуществляется в </w:t>
      </w:r>
      <w:r w:rsidRPr="00DA2E7C">
        <w:rPr>
          <w:color w:val="000000"/>
          <w:lang w:val="ru-RU"/>
        </w:rPr>
        <w:t xml:space="preserve">порядке, предусмотренном настоящей главой, не </w:t>
      </w:r>
      <w:proofErr w:type="gramStart"/>
      <w:r w:rsidRPr="00DA2E7C">
        <w:rPr>
          <w:color w:val="000000"/>
          <w:lang w:val="ru-RU"/>
        </w:rPr>
        <w:t>позднее</w:t>
      </w:r>
      <w:proofErr w:type="gramEnd"/>
      <w:r w:rsidRPr="00DA2E7C">
        <w:rPr>
          <w:color w:val="000000"/>
          <w:lang w:val="ru-RU"/>
        </w:rPr>
        <w:t xml:space="preserve"> чем за 3 месяца до истечения срока полномочий Общественной палаты.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proofErr w:type="gramStart"/>
      <w:r w:rsidRPr="00DA2E7C">
        <w:rPr>
          <w:color w:val="000000"/>
          <w:lang w:val="ru-RU"/>
        </w:rPr>
        <w:t>В случае, предусмотренном пунктом 47 настоящего Положения, формирование нового состава Общественной палаты осуществляется в порядке, пр</w:t>
      </w:r>
      <w:r w:rsidRPr="00DA2E7C">
        <w:rPr>
          <w:color w:val="000000"/>
          <w:lang w:val="ru-RU"/>
        </w:rPr>
        <w:t xml:space="preserve">едусмотренном настоящей главой, при этом датой инициирования указанной процедуры является размещение </w:t>
      </w:r>
      <w:r>
        <w:rPr>
          <w:color w:val="000000"/>
          <w:lang w:val="ru-RU"/>
        </w:rPr>
        <w:t xml:space="preserve">Сектором </w:t>
      </w:r>
      <w:r w:rsidRPr="00DA2E7C">
        <w:rPr>
          <w:color w:val="000000"/>
          <w:lang w:val="ru-RU"/>
        </w:rPr>
        <w:t xml:space="preserve">на официальном сайте </w:t>
      </w:r>
      <w:r>
        <w:rPr>
          <w:color w:val="000000"/>
          <w:lang w:val="ru-RU"/>
        </w:rPr>
        <w:t>Уватского муниципального района</w:t>
      </w:r>
      <w:r w:rsidRPr="00DA2E7C">
        <w:rPr>
          <w:color w:val="000000"/>
          <w:lang w:val="ru-RU"/>
        </w:rPr>
        <w:t xml:space="preserve"> в информационно-телекоммуникационной сети "Интернет" информации о формировании нового состава</w:t>
      </w:r>
      <w:r w:rsidRPr="00DA2E7C">
        <w:rPr>
          <w:color w:val="000000"/>
          <w:lang w:val="ru-RU"/>
        </w:rPr>
        <w:t xml:space="preserve"> Общественной палаты в течение 3 рабочих дней с</w:t>
      </w:r>
      <w:r>
        <w:rPr>
          <w:color w:val="000000"/>
          <w:lang w:val="ru-RU"/>
        </w:rPr>
        <w:t>о дня</w:t>
      </w:r>
      <w:r w:rsidRPr="00DA2E7C">
        <w:rPr>
          <w:color w:val="000000"/>
          <w:lang w:val="ru-RU"/>
        </w:rPr>
        <w:t xml:space="preserve"> прекращения деятельности Общественной палаты.</w:t>
      </w:r>
      <w:proofErr w:type="gramEnd"/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4435B5">
      <w:pPr>
        <w:ind w:firstLine="540"/>
        <w:jc w:val="center"/>
        <w:rPr>
          <w:color w:val="000000"/>
          <w:lang w:val="ru-RU"/>
        </w:rPr>
      </w:pPr>
      <w:r w:rsidRPr="00DA2E7C">
        <w:rPr>
          <w:color w:val="000000"/>
          <w:lang w:val="ru-RU"/>
        </w:rPr>
        <w:t>4. ОРГАНИЗАЦИЯ ДЕЯТЕЛЬНОСТИ ОБЩЕСТВЕННОЙ ПАЛАТЫ</w:t>
      </w: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26. Для организации и обеспечения деятельности Общественной палаты из числа членов Общественной палаты </w:t>
      </w:r>
      <w:r w:rsidRPr="00DA2E7C">
        <w:rPr>
          <w:color w:val="000000"/>
          <w:lang w:val="ru-RU"/>
        </w:rPr>
        <w:t>избираются председатель, заместитель председателя и секретарь Общественной палаты.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Полномочия председателя, заместителя председателя и секретаря Общественной палаты устанавливается Регламентом Общественной палаты (далее </w:t>
      </w:r>
      <w:r>
        <w:rPr>
          <w:color w:val="000000"/>
          <w:lang w:val="ru-RU"/>
        </w:rPr>
        <w:t>по тексту</w:t>
      </w:r>
      <w:r w:rsidRPr="00DA2E7C">
        <w:rPr>
          <w:color w:val="000000"/>
          <w:lang w:val="ru-RU"/>
        </w:rPr>
        <w:t xml:space="preserve"> - Регламент).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27. Обществе</w:t>
      </w:r>
      <w:r w:rsidRPr="00DA2E7C">
        <w:rPr>
          <w:color w:val="000000"/>
          <w:lang w:val="ru-RU"/>
        </w:rPr>
        <w:t>нная палата вправе осуществлять свою деятельность при утверждении не менее 2/3 членов Общественной палаты в порядке, предусмотренном настоящим Положением.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Заседания Общественной палаты проводятся при наличии не менее 2/3 членов Общественной палаты.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28. Для</w:t>
      </w:r>
      <w:r w:rsidRPr="00DA2E7C">
        <w:rPr>
          <w:color w:val="000000"/>
          <w:lang w:val="ru-RU"/>
        </w:rPr>
        <w:t xml:space="preserve"> изучения и подготовки к рассмотрению вопросов и выработки рекомендаций по основным направлениям деятельности Общественной палаты могут создаваться комиссии и рабочие группы. Порядок деятельности комиссий и рабочих групп определяется Регламентом.</w:t>
      </w: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4435B5">
      <w:pPr>
        <w:ind w:firstLine="540"/>
        <w:jc w:val="center"/>
        <w:rPr>
          <w:color w:val="000000"/>
          <w:lang w:val="ru-RU"/>
        </w:rPr>
      </w:pPr>
      <w:r w:rsidRPr="00DA2E7C">
        <w:rPr>
          <w:color w:val="000000"/>
          <w:lang w:val="ru-RU"/>
        </w:rPr>
        <w:t>5. РЕГЛА</w:t>
      </w:r>
      <w:r w:rsidRPr="00DA2E7C">
        <w:rPr>
          <w:color w:val="000000"/>
          <w:lang w:val="ru-RU"/>
        </w:rPr>
        <w:t>МЕНТ ОБЩЕСТВЕННОЙ ПАЛАТЫ</w:t>
      </w: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29. Регламент утверждается на первом заседании Общественной палаты.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30. Регламентом Общественной палаты определяются: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а) </w:t>
      </w:r>
      <w:r w:rsidRPr="00DA2E7C">
        <w:rPr>
          <w:color w:val="000000"/>
          <w:lang w:val="ru-RU"/>
        </w:rPr>
        <w:t>формы работы Общественной палаты, принципы и условия работы членов Общественной палаты, их права и обязанност</w:t>
      </w:r>
      <w:r w:rsidRPr="00DA2E7C">
        <w:rPr>
          <w:color w:val="000000"/>
          <w:lang w:val="ru-RU"/>
        </w:rPr>
        <w:t>и;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б) </w:t>
      </w:r>
      <w:r w:rsidRPr="00DA2E7C">
        <w:rPr>
          <w:color w:val="000000"/>
          <w:lang w:val="ru-RU"/>
        </w:rPr>
        <w:t>порядок участия членов Общественной палаты в ее деятельности;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в) </w:t>
      </w:r>
      <w:r w:rsidRPr="00DA2E7C">
        <w:rPr>
          <w:color w:val="000000"/>
          <w:lang w:val="ru-RU"/>
        </w:rPr>
        <w:t>полномочия председателя, заместителя председателя и секретаря Общественной палаты;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г) </w:t>
      </w:r>
      <w:r w:rsidRPr="00DA2E7C">
        <w:rPr>
          <w:color w:val="000000"/>
          <w:lang w:val="ru-RU"/>
        </w:rPr>
        <w:t>периодичность и порядок проведения заседаний Общественной палаты;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д) </w:t>
      </w:r>
      <w:r w:rsidRPr="00DA2E7C">
        <w:rPr>
          <w:color w:val="000000"/>
          <w:lang w:val="ru-RU"/>
        </w:rPr>
        <w:t>виды и порядок принятия решени</w:t>
      </w:r>
      <w:r w:rsidRPr="00DA2E7C">
        <w:rPr>
          <w:color w:val="000000"/>
          <w:lang w:val="ru-RU"/>
        </w:rPr>
        <w:t>й Общественной палаты;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е) </w:t>
      </w:r>
      <w:r w:rsidRPr="00DA2E7C">
        <w:rPr>
          <w:color w:val="000000"/>
          <w:lang w:val="ru-RU"/>
        </w:rPr>
        <w:t>порядок формирования и деятельности комиссий и рабочих групп Общественной палаты, созданных в соответствии с пунктом 28 настоящего Положения;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ж) </w:t>
      </w:r>
      <w:r w:rsidRPr="00DA2E7C">
        <w:rPr>
          <w:color w:val="000000"/>
          <w:lang w:val="ru-RU"/>
        </w:rPr>
        <w:t>порядок привлечения к работе Общественной палаты общественных экспертов, общественных</w:t>
      </w:r>
      <w:r w:rsidRPr="00DA2E7C">
        <w:rPr>
          <w:color w:val="000000"/>
          <w:lang w:val="ru-RU"/>
        </w:rPr>
        <w:t xml:space="preserve"> инспекторов и формы их взаимодействия, а также порядок формирования экспертной комиссии в случаях, предусмотренных Федеральным законом от 21.07.2014 № 212-ФЗ "Об основах общественного контроля в Российской Федерации";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з) </w:t>
      </w:r>
      <w:r w:rsidRPr="00DA2E7C">
        <w:rPr>
          <w:color w:val="000000"/>
          <w:lang w:val="ru-RU"/>
        </w:rPr>
        <w:t>порядок проведения общественного к</w:t>
      </w:r>
      <w:r w:rsidRPr="00DA2E7C">
        <w:rPr>
          <w:color w:val="000000"/>
          <w:lang w:val="ru-RU"/>
        </w:rPr>
        <w:t>онтроля в соответствии с Федеральным законом от 21.07.2014 № 212-ФЗ "Об основах общественного контроля в Российской Федерации";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и) </w:t>
      </w:r>
      <w:r w:rsidRPr="00DA2E7C">
        <w:rPr>
          <w:color w:val="000000"/>
          <w:lang w:val="ru-RU"/>
        </w:rPr>
        <w:t>порядок рассмотрения информации о возникновении или возможности возникновения конфликта интересов, поступившей от членов Обще</w:t>
      </w:r>
      <w:r w:rsidRPr="00DA2E7C">
        <w:rPr>
          <w:color w:val="000000"/>
          <w:lang w:val="ru-RU"/>
        </w:rPr>
        <w:t>ственной палаты, общественных экспертов, общественных инспекторов;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к) </w:t>
      </w:r>
      <w:r w:rsidRPr="00DA2E7C">
        <w:rPr>
          <w:color w:val="000000"/>
          <w:lang w:val="ru-RU"/>
        </w:rPr>
        <w:t>Кодекс этики членов Общественной палаты;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л) </w:t>
      </w:r>
      <w:r w:rsidRPr="00DA2E7C">
        <w:rPr>
          <w:color w:val="000000"/>
          <w:lang w:val="ru-RU"/>
        </w:rPr>
        <w:t>иные вопросы внутренней организации и порядка деятельности Общественной палаты.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31.На первом заседании Общественной палаты, проводимом не позд</w:t>
      </w:r>
      <w:r w:rsidRPr="00DA2E7C">
        <w:rPr>
          <w:color w:val="000000"/>
          <w:lang w:val="ru-RU"/>
        </w:rPr>
        <w:t>нее чем через 30 дней с</w:t>
      </w:r>
      <w:r>
        <w:rPr>
          <w:color w:val="000000"/>
          <w:lang w:val="ru-RU"/>
        </w:rPr>
        <w:t xml:space="preserve">о дня </w:t>
      </w:r>
      <w:r w:rsidRPr="00DA2E7C">
        <w:rPr>
          <w:color w:val="000000"/>
          <w:lang w:val="ru-RU"/>
        </w:rPr>
        <w:t>формирования окончательного состава Общественной палаты, простым большинством голосов от числа присутствующих членов Общественной палаты избираются председатель, заместитель председателя и секретарь Общественной палаты.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32. Пер</w:t>
      </w:r>
      <w:r w:rsidRPr="00DA2E7C">
        <w:rPr>
          <w:color w:val="000000"/>
          <w:lang w:val="ru-RU"/>
        </w:rPr>
        <w:t>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палаты.</w:t>
      </w: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4435B5">
      <w:pPr>
        <w:ind w:firstLine="540"/>
        <w:jc w:val="center"/>
        <w:rPr>
          <w:color w:val="000000"/>
          <w:lang w:val="ru-RU"/>
        </w:rPr>
      </w:pPr>
      <w:r w:rsidRPr="00DA2E7C">
        <w:rPr>
          <w:color w:val="000000"/>
          <w:lang w:val="ru-RU"/>
        </w:rPr>
        <w:t>6. УЧАСТИЕ ЧЛЕНОВ ОБЩЕСТВЕННОЙ ПАЛАТЫ В ЕЕ РАБОТЕ</w:t>
      </w: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33. Член Общественной палаты вправе: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а) </w:t>
      </w:r>
      <w:r w:rsidRPr="00DA2E7C">
        <w:rPr>
          <w:color w:val="000000"/>
          <w:lang w:val="ru-RU"/>
        </w:rPr>
        <w:t>свободно высказывать свое мнение по любому вопросу деятельности Общественной палаты;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б) </w:t>
      </w:r>
      <w:r w:rsidRPr="00DA2E7C">
        <w:rPr>
          <w:color w:val="000000"/>
          <w:lang w:val="ru-RU"/>
        </w:rPr>
        <w:t>вносить в порядке, установленном Регламентом, проекты рекомендаций Общественной палаты по рассматриваемым вопросам;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в) </w:t>
      </w:r>
      <w:r w:rsidRPr="00DA2E7C">
        <w:rPr>
          <w:color w:val="000000"/>
          <w:lang w:val="ru-RU"/>
        </w:rPr>
        <w:t>вносить предложения по повестке дня заседаний, по</w:t>
      </w:r>
      <w:r w:rsidRPr="00DA2E7C">
        <w:rPr>
          <w:color w:val="000000"/>
          <w:lang w:val="ru-RU"/>
        </w:rPr>
        <w:t xml:space="preserve"> вопросам, отнесенным действующим законодательством к компетенции общественной палаты муниципального образования;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г) </w:t>
      </w:r>
      <w:r w:rsidRPr="00DA2E7C">
        <w:rPr>
          <w:color w:val="000000"/>
          <w:lang w:val="ru-RU"/>
        </w:rPr>
        <w:t>принимать участие во всех мероприятиях, проводимых Общественной палатой и ее органами;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д) </w:t>
      </w:r>
      <w:r w:rsidRPr="00DA2E7C">
        <w:rPr>
          <w:color w:val="000000"/>
          <w:lang w:val="ru-RU"/>
        </w:rPr>
        <w:t>информировать членов Общественной палаты о личной</w:t>
      </w:r>
      <w:r w:rsidRPr="00DA2E7C">
        <w:rPr>
          <w:color w:val="000000"/>
          <w:lang w:val="ru-RU"/>
        </w:rPr>
        <w:t xml:space="preserve"> позиции, а также позиции представляемог</w:t>
      </w:r>
      <w:proofErr w:type="gramStart"/>
      <w:r w:rsidRPr="00DA2E7C">
        <w:rPr>
          <w:color w:val="000000"/>
          <w:lang w:val="ru-RU"/>
        </w:rPr>
        <w:t>о(</w:t>
      </w:r>
      <w:proofErr w:type="gramEnd"/>
      <w:r w:rsidRPr="00DA2E7C">
        <w:rPr>
          <w:color w:val="000000"/>
          <w:lang w:val="ru-RU"/>
        </w:rPr>
        <w:t>ой) им общественного объединения, негосударственной некоммерческой организации по актуальным вопросам;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е) </w:t>
      </w:r>
      <w:r w:rsidRPr="00DA2E7C">
        <w:rPr>
          <w:color w:val="000000"/>
          <w:lang w:val="ru-RU"/>
        </w:rPr>
        <w:t>принимать участие в голосовании с правом голоса.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34. Член Общественной палаты обязан: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а) </w:t>
      </w:r>
      <w:r w:rsidRPr="00DA2E7C">
        <w:rPr>
          <w:color w:val="000000"/>
          <w:lang w:val="ru-RU"/>
        </w:rPr>
        <w:t>принимать личное уч</w:t>
      </w:r>
      <w:r w:rsidRPr="00DA2E7C">
        <w:rPr>
          <w:color w:val="000000"/>
          <w:lang w:val="ru-RU"/>
        </w:rPr>
        <w:t>астие в деятельности Общественной палаты, в работе комиссий, рабочих групп Общественной палаты;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б) </w:t>
      </w:r>
      <w:r w:rsidRPr="00DA2E7C">
        <w:rPr>
          <w:color w:val="000000"/>
          <w:lang w:val="ru-RU"/>
        </w:rPr>
        <w:t>письменно уведомлять председателя Общественной палаты о невозможности участия в проводимых мероприятиях по уважительной причине, в том числе в случае возникн</w:t>
      </w:r>
      <w:r w:rsidRPr="00DA2E7C">
        <w:rPr>
          <w:color w:val="000000"/>
          <w:lang w:val="ru-RU"/>
        </w:rPr>
        <w:t>овения или возможности возникновения конфликта интересов при осуществлении общественного контроля.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35. Член Общественной палаты не допускается к осуществлению общественного контроля при наличии конфликта интересов при осуществлении общественного контроля.</w:t>
      </w: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4435B5">
      <w:pPr>
        <w:ind w:firstLine="540"/>
        <w:jc w:val="center"/>
        <w:rPr>
          <w:color w:val="000000"/>
          <w:lang w:val="ru-RU"/>
        </w:rPr>
      </w:pPr>
      <w:r w:rsidRPr="00DA2E7C">
        <w:rPr>
          <w:color w:val="000000"/>
          <w:lang w:val="ru-RU"/>
        </w:rPr>
        <w:t>7. ПРЕКРАЩЕНИЕ И ПРИОСТАНОВЛЕНИЕ ПОЛНОМОЧИЙ</w:t>
      </w:r>
    </w:p>
    <w:p w:rsidR="003F0F18" w:rsidRPr="00DA2E7C" w:rsidRDefault="004435B5">
      <w:pPr>
        <w:ind w:firstLine="540"/>
        <w:jc w:val="center"/>
        <w:rPr>
          <w:color w:val="000000"/>
          <w:lang w:val="ru-RU"/>
        </w:rPr>
      </w:pPr>
      <w:r w:rsidRPr="00DA2E7C">
        <w:rPr>
          <w:color w:val="000000"/>
          <w:lang w:val="ru-RU"/>
        </w:rPr>
        <w:t>ЧЛЕНА ОБЩЕСТВЕННОЙ ПАЛАТЫ</w:t>
      </w: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36. Полномочия члена Общественной палаты прекращаются в порядке, предусмотренном Регламентом, в случае: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а) </w:t>
      </w:r>
      <w:r w:rsidRPr="00DA2E7C">
        <w:rPr>
          <w:color w:val="000000"/>
          <w:lang w:val="ru-RU"/>
        </w:rPr>
        <w:t>прекращения полномочий Общественной палаты;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б) </w:t>
      </w:r>
      <w:r w:rsidRPr="00DA2E7C">
        <w:rPr>
          <w:color w:val="000000"/>
          <w:lang w:val="ru-RU"/>
        </w:rPr>
        <w:t>подачи им заявления о выходе и</w:t>
      </w:r>
      <w:r w:rsidRPr="00DA2E7C">
        <w:rPr>
          <w:color w:val="000000"/>
          <w:lang w:val="ru-RU"/>
        </w:rPr>
        <w:t>з состава Общественной палаты;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в) </w:t>
      </w:r>
      <w:r w:rsidRPr="00DA2E7C">
        <w:rPr>
          <w:color w:val="000000"/>
          <w:lang w:val="ru-RU"/>
        </w:rPr>
        <w:t>прекращения членства в представляемо</w:t>
      </w:r>
      <w:proofErr w:type="gramStart"/>
      <w:r w:rsidRPr="00DA2E7C">
        <w:rPr>
          <w:color w:val="000000"/>
          <w:lang w:val="ru-RU"/>
        </w:rPr>
        <w:t>м(</w:t>
      </w:r>
      <w:proofErr w:type="gramEnd"/>
      <w:r w:rsidRPr="00DA2E7C">
        <w:rPr>
          <w:color w:val="000000"/>
          <w:lang w:val="ru-RU"/>
        </w:rPr>
        <w:t>ой) им общественном объединении, негосударственной некоммерческой организации (для представителей общественных объединений и иных негосударственных некоммерческих организаций);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г) </w:t>
      </w:r>
      <w:r w:rsidRPr="00DA2E7C">
        <w:rPr>
          <w:color w:val="000000"/>
          <w:lang w:val="ru-RU"/>
        </w:rPr>
        <w:t>всту</w:t>
      </w:r>
      <w:r w:rsidRPr="00DA2E7C">
        <w:rPr>
          <w:color w:val="000000"/>
          <w:lang w:val="ru-RU"/>
        </w:rPr>
        <w:t>пления в законную силу вынесенного в отношении него обвинительного приговора суда;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д) </w:t>
      </w:r>
      <w:r w:rsidRPr="00DA2E7C">
        <w:rPr>
          <w:color w:val="000000"/>
          <w:lang w:val="ru-RU"/>
        </w:rPr>
        <w:t>признания его недееспособным или ограниченно дееспособным, безвестно отсутствующим или умершим на основании решения суда, вступившего в законную силу;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е) </w:t>
      </w:r>
      <w:r w:rsidRPr="00DA2E7C">
        <w:rPr>
          <w:color w:val="000000"/>
          <w:lang w:val="ru-RU"/>
        </w:rPr>
        <w:t>назначения его н</w:t>
      </w:r>
      <w:r w:rsidRPr="00DA2E7C">
        <w:rPr>
          <w:color w:val="000000"/>
          <w:lang w:val="ru-RU"/>
        </w:rPr>
        <w:t xml:space="preserve">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</w:t>
      </w:r>
      <w:r w:rsidRPr="00DA2E7C">
        <w:rPr>
          <w:color w:val="000000"/>
          <w:lang w:val="ru-RU"/>
        </w:rPr>
        <w:t>службы, а также избрания его на выборные должности в органах местного самоуправления;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ж) </w:t>
      </w:r>
      <w:r w:rsidRPr="00DA2E7C">
        <w:rPr>
          <w:color w:val="000000"/>
          <w:lang w:val="ru-RU"/>
        </w:rPr>
        <w:t>систематического (три и более раза) уклонения от участия в работе Общественной палаты без уважительных причин;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з) </w:t>
      </w:r>
      <w:r w:rsidRPr="00DA2E7C">
        <w:rPr>
          <w:color w:val="000000"/>
          <w:lang w:val="ru-RU"/>
        </w:rPr>
        <w:t>назначения ему административного наказания в виде адм</w:t>
      </w:r>
      <w:r w:rsidRPr="00DA2E7C">
        <w:rPr>
          <w:color w:val="000000"/>
          <w:lang w:val="ru-RU"/>
        </w:rPr>
        <w:t>инистративного ареста;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и) </w:t>
      </w:r>
      <w:r w:rsidRPr="00DA2E7C">
        <w:rPr>
          <w:color w:val="000000"/>
          <w:lang w:val="ru-RU"/>
        </w:rPr>
        <w:t>участия в проводимых мероприятиях при наличии конфликта интересов;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к) </w:t>
      </w:r>
      <w:r w:rsidRPr="00DA2E7C">
        <w:rPr>
          <w:color w:val="000000"/>
          <w:lang w:val="ru-RU"/>
        </w:rPr>
        <w:t>нарушения Кодекса этики члена Общественной палаты;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л) </w:t>
      </w:r>
      <w:r w:rsidRPr="00DA2E7C">
        <w:rPr>
          <w:color w:val="000000"/>
          <w:lang w:val="ru-RU"/>
        </w:rPr>
        <w:t>его смерти.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lastRenderedPageBreak/>
        <w:t>37. Полномочия члена Общественной палаты приостанавливаются в порядке, предусмотренном Регламе</w:t>
      </w:r>
      <w:r w:rsidRPr="00DA2E7C">
        <w:rPr>
          <w:color w:val="000000"/>
          <w:lang w:val="ru-RU"/>
        </w:rPr>
        <w:t>нтом, в случае: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а) </w:t>
      </w:r>
      <w:r w:rsidRPr="00DA2E7C">
        <w:rPr>
          <w:color w:val="000000"/>
          <w:lang w:val="ru-RU"/>
        </w:rPr>
        <w:t>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б) </w:t>
      </w:r>
      <w:r w:rsidRPr="00DA2E7C">
        <w:rPr>
          <w:color w:val="000000"/>
          <w:lang w:val="ru-RU"/>
        </w:rPr>
        <w:t xml:space="preserve">регистрации его в качестве кандидата на выборную должность в органе местного </w:t>
      </w:r>
      <w:r w:rsidRPr="00DA2E7C">
        <w:rPr>
          <w:color w:val="000000"/>
          <w:lang w:val="ru-RU"/>
        </w:rPr>
        <w:t>самоуправления.</w:t>
      </w: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4435B5">
      <w:pPr>
        <w:ind w:firstLine="540"/>
        <w:jc w:val="center"/>
        <w:rPr>
          <w:color w:val="000000"/>
          <w:lang w:val="ru-RU"/>
        </w:rPr>
      </w:pPr>
      <w:r w:rsidRPr="00DA2E7C">
        <w:rPr>
          <w:color w:val="000000"/>
          <w:lang w:val="ru-RU"/>
        </w:rPr>
        <w:t>8. РЕШЕНИЯ ОБЩЕСТВЕННОЙ ПАЛАТЫ</w:t>
      </w: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38. По вопросам своей деятельности Общественная палата принимает решения.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39. Решения Общественной палаты принимаются в виде: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а) </w:t>
      </w:r>
      <w:r w:rsidRPr="00DA2E7C">
        <w:rPr>
          <w:color w:val="000000"/>
          <w:lang w:val="ru-RU"/>
        </w:rPr>
        <w:t>итоговых документов по результатам осуществления общественного контроля, преду</w:t>
      </w:r>
      <w:r w:rsidRPr="00DA2E7C">
        <w:rPr>
          <w:color w:val="000000"/>
          <w:lang w:val="ru-RU"/>
        </w:rPr>
        <w:t>смотренных Федеральным законом от 21.07.2014 № 212-</w:t>
      </w:r>
      <w:r>
        <w:rPr>
          <w:color w:val="000000"/>
          <w:lang w:val="ru-RU"/>
        </w:rPr>
        <w:t>ФЗ «Об</w:t>
      </w:r>
      <w:r w:rsidRPr="00DA2E7C">
        <w:rPr>
          <w:color w:val="000000"/>
          <w:lang w:val="ru-RU"/>
        </w:rPr>
        <w:t xml:space="preserve"> основах общественного контроля в Российской Федераци</w:t>
      </w:r>
      <w:r>
        <w:rPr>
          <w:color w:val="000000"/>
          <w:lang w:val="ru-RU"/>
        </w:rPr>
        <w:t>и»</w:t>
      </w:r>
      <w:r w:rsidRPr="00DA2E7C">
        <w:rPr>
          <w:color w:val="000000"/>
          <w:lang w:val="ru-RU"/>
        </w:rPr>
        <w:t>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б) </w:t>
      </w:r>
      <w:r w:rsidRPr="00DA2E7C">
        <w:rPr>
          <w:color w:val="000000"/>
          <w:lang w:val="ru-RU"/>
        </w:rPr>
        <w:t>предложений в органы местного самоуправления по вопросам реализации и защиты прав, свобод и законных интересов граждан;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>
        <w:rPr>
          <w:color w:val="000000"/>
          <w:lang w:val="ru-RU"/>
        </w:rPr>
        <w:t xml:space="preserve">в) </w:t>
      </w:r>
      <w:r w:rsidRPr="00DA2E7C">
        <w:rPr>
          <w:color w:val="000000"/>
          <w:lang w:val="ru-RU"/>
        </w:rPr>
        <w:t>обращений по ины</w:t>
      </w:r>
      <w:r w:rsidRPr="00DA2E7C">
        <w:rPr>
          <w:color w:val="000000"/>
          <w:lang w:val="ru-RU"/>
        </w:rPr>
        <w:t>м вопросам, отнесенным к компетенции Общественной палаты.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40. Решения Общественной палаты принимаются на ее заседаниях открытым голосованием простым большинством голосов от числа присутствующих на заседании членов Общественной палаты. В случае равенства го</w:t>
      </w:r>
      <w:r w:rsidRPr="00DA2E7C">
        <w:rPr>
          <w:color w:val="000000"/>
          <w:lang w:val="ru-RU"/>
        </w:rPr>
        <w:t>лосов голос председателя Общественной палаты является решающим.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41. Решения Общественной палаты носят рекомендательный характер, за исключением решений об организации работы Общественной палаты.</w:t>
      </w: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4435B5">
      <w:pPr>
        <w:ind w:firstLine="540"/>
        <w:jc w:val="center"/>
        <w:rPr>
          <w:color w:val="000000"/>
          <w:lang w:val="ru-RU"/>
        </w:rPr>
      </w:pPr>
      <w:r w:rsidRPr="00DA2E7C">
        <w:rPr>
          <w:color w:val="000000"/>
          <w:lang w:val="ru-RU"/>
        </w:rPr>
        <w:t>9. ОСУЩЕСТВЛЕНИЕ ОБЩЕСТВЕННОГО КОНТРОЛЯ</w:t>
      </w: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42. </w:t>
      </w:r>
      <w:proofErr w:type="gramStart"/>
      <w:r w:rsidRPr="00DA2E7C">
        <w:rPr>
          <w:color w:val="000000"/>
          <w:lang w:val="ru-RU"/>
        </w:rPr>
        <w:t>Общественная па</w:t>
      </w:r>
      <w:r w:rsidRPr="00DA2E7C">
        <w:rPr>
          <w:color w:val="000000"/>
          <w:lang w:val="ru-RU"/>
        </w:rPr>
        <w:t>лата осуществляет общественный контроль в формах общественного мониторинга, общественной проверки, общественной экспертизы, в иных формах, не противоречащих Федеральному закону от 21.07.2014 № 212-ФЗ "Об основах общественного контроля в Российской Федераци</w:t>
      </w:r>
      <w:r w:rsidRPr="00DA2E7C">
        <w:rPr>
          <w:color w:val="000000"/>
          <w:lang w:val="ru-RU"/>
        </w:rPr>
        <w:t>и", а также в таких формах взаимодействия институтов гражданского общества с органами местного самоуправления, как общественные обсуждения, общественные (публичные) слушания и другие формы взаимодействия.</w:t>
      </w:r>
      <w:proofErr w:type="gramEnd"/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Порядок осуществления общественного контроля опреде</w:t>
      </w:r>
      <w:r w:rsidRPr="00DA2E7C">
        <w:rPr>
          <w:color w:val="000000"/>
          <w:lang w:val="ru-RU"/>
        </w:rPr>
        <w:t>ляется в соответствии с Федеральным законом от 21.07.2014 № 212-ФЗ "Об основах общественного контроля в Российской Федерации".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43. Для осуществления общественного контроля Общественная палата вправе привлекать иных субъектов общественного контроля и (или) </w:t>
      </w:r>
      <w:r w:rsidRPr="00DA2E7C">
        <w:rPr>
          <w:color w:val="000000"/>
          <w:lang w:val="ru-RU"/>
        </w:rPr>
        <w:t>лиц, предусмотренных Федеральным законом от 21.07.2014 № 212-</w:t>
      </w:r>
      <w:r>
        <w:rPr>
          <w:color w:val="000000"/>
          <w:lang w:val="ru-RU"/>
        </w:rPr>
        <w:t>ФЗ «Об</w:t>
      </w:r>
      <w:r w:rsidRPr="00DA2E7C">
        <w:rPr>
          <w:color w:val="000000"/>
          <w:lang w:val="ru-RU"/>
        </w:rPr>
        <w:t xml:space="preserve"> основах общественного контроля в Российской Федераци</w:t>
      </w:r>
      <w:r>
        <w:rPr>
          <w:color w:val="000000"/>
          <w:lang w:val="ru-RU"/>
        </w:rPr>
        <w:t>и»</w:t>
      </w:r>
      <w:r w:rsidRPr="00DA2E7C">
        <w:rPr>
          <w:color w:val="000000"/>
          <w:lang w:val="ru-RU"/>
        </w:rPr>
        <w:t>.</w:t>
      </w: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4435B5">
      <w:pPr>
        <w:ind w:firstLine="540"/>
        <w:jc w:val="center"/>
        <w:rPr>
          <w:color w:val="000000"/>
          <w:lang w:val="ru-RU"/>
        </w:rPr>
      </w:pPr>
      <w:r w:rsidRPr="00DA2E7C">
        <w:rPr>
          <w:color w:val="000000"/>
          <w:lang w:val="ru-RU"/>
        </w:rPr>
        <w:t>10. ПОДДЕРЖКА ОБЩЕСТВЕННОЙ ПАЛАТОЙ</w:t>
      </w:r>
    </w:p>
    <w:p w:rsidR="003F0F18" w:rsidRPr="00DA2E7C" w:rsidRDefault="004435B5">
      <w:pPr>
        <w:ind w:firstLine="540"/>
        <w:jc w:val="center"/>
        <w:rPr>
          <w:color w:val="000000"/>
          <w:lang w:val="ru-RU"/>
        </w:rPr>
      </w:pPr>
      <w:r w:rsidRPr="00DA2E7C">
        <w:rPr>
          <w:color w:val="000000"/>
          <w:lang w:val="ru-RU"/>
        </w:rPr>
        <w:t>ГРАЖДАНСКИХ ИНИЦИАТИВ</w:t>
      </w: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44. Общественная палата осуществляет сбор и обработку предложений от граж</w:t>
      </w:r>
      <w:r w:rsidRPr="00DA2E7C">
        <w:rPr>
          <w:color w:val="000000"/>
          <w:lang w:val="ru-RU"/>
        </w:rPr>
        <w:t>дан.</w:t>
      </w: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45. Общественная палата доводит до сведения граждан информацию о результатах рассмотрения поступивших от граждан предложений, в порядке, предусмотренном главой 11 настоящего Положения.</w:t>
      </w: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4435B5">
      <w:pPr>
        <w:ind w:firstLine="540"/>
        <w:jc w:val="center"/>
        <w:rPr>
          <w:color w:val="000000"/>
          <w:lang w:val="ru-RU"/>
        </w:rPr>
      </w:pPr>
      <w:r w:rsidRPr="00DA2E7C">
        <w:rPr>
          <w:color w:val="000000"/>
          <w:lang w:val="ru-RU"/>
        </w:rPr>
        <w:t>11. ИНФОРМИРОВАНИЕ ОБЩЕСТВЕННОСТИ</w:t>
      </w:r>
    </w:p>
    <w:p w:rsidR="003F0F18" w:rsidRPr="00DA2E7C" w:rsidRDefault="004435B5">
      <w:pPr>
        <w:ind w:firstLine="540"/>
        <w:jc w:val="center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О ДЕЯТЕЛЬНОСТИ ОБЩЕСТВЕННОЙ </w:t>
      </w:r>
      <w:r w:rsidRPr="00DA2E7C">
        <w:rPr>
          <w:color w:val="000000"/>
          <w:lang w:val="ru-RU"/>
        </w:rPr>
        <w:t>ПАЛАТЫ</w:t>
      </w: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 xml:space="preserve">46. </w:t>
      </w:r>
      <w:proofErr w:type="gramStart"/>
      <w:r w:rsidRPr="00DA2E7C">
        <w:rPr>
          <w:color w:val="000000"/>
          <w:lang w:val="ru-RU"/>
        </w:rPr>
        <w:t xml:space="preserve">Общественная палата обнародует информацию о своей деятельности, о проводимых мероприятиях общественного контроля и об их результатах, в том числе размещает ее на официальном </w:t>
      </w:r>
      <w:r>
        <w:rPr>
          <w:color w:val="000000"/>
          <w:lang w:val="ru-RU"/>
        </w:rPr>
        <w:t>сайте Уватского муниципального района</w:t>
      </w:r>
      <w:r w:rsidRPr="00DA2E7C">
        <w:rPr>
          <w:color w:val="000000"/>
          <w:lang w:val="ru-RU"/>
        </w:rPr>
        <w:t xml:space="preserve"> в информационно-телекоммуникационной сети "Интернет", в средствах массовой информации, в соответствии с Федеральным законом от 21.07.2014 </w:t>
      </w:r>
      <w:r>
        <w:rPr>
          <w:color w:val="000000"/>
        </w:rPr>
        <w:t>N</w:t>
      </w:r>
      <w:r w:rsidRPr="00DA2E7C">
        <w:rPr>
          <w:color w:val="000000"/>
          <w:lang w:val="ru-RU"/>
        </w:rPr>
        <w:t xml:space="preserve"> 212-ФЗ "Об основах общественного контроля в Российской Федерации".</w:t>
      </w:r>
      <w:proofErr w:type="gramEnd"/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Решения Общественной палаты доводятся до сведени</w:t>
      </w:r>
      <w:r w:rsidRPr="00DA2E7C">
        <w:rPr>
          <w:color w:val="000000"/>
          <w:lang w:val="ru-RU"/>
        </w:rPr>
        <w:t>я заинтересованных организаций и граждан.</w:t>
      </w: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12. ПРЕКРАЩЕНИЕ ДЕЯТЕЛЬНОСТИ ОБЩЕСТВЕННОЙ ПАЛАТЫ</w:t>
      </w: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4435B5">
      <w:pPr>
        <w:ind w:firstLine="540"/>
        <w:rPr>
          <w:color w:val="000000"/>
          <w:lang w:val="ru-RU"/>
        </w:rPr>
      </w:pPr>
      <w:r w:rsidRPr="00DA2E7C">
        <w:rPr>
          <w:color w:val="000000"/>
          <w:lang w:val="ru-RU"/>
        </w:rPr>
        <w:t>47. Общественная палата прекращает свою деятельность по решению большинства ее членов либо в случаях, предусмотренных действующим законодательством.</w:t>
      </w: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3F0F18">
      <w:pPr>
        <w:ind w:firstLine="540"/>
        <w:rPr>
          <w:color w:val="000000"/>
          <w:lang w:val="ru-RU"/>
        </w:rPr>
      </w:pPr>
    </w:p>
    <w:p w:rsidR="003F0F18" w:rsidRPr="00DA2E7C" w:rsidRDefault="003F0F18">
      <w:pPr>
        <w:ind w:firstLine="540"/>
        <w:rPr>
          <w:rFonts w:eastAsia="Arial" w:cs="Arial"/>
          <w:sz w:val="20"/>
          <w:szCs w:val="20"/>
          <w:vertAlign w:val="superscript"/>
          <w:lang w:val="ru-RU"/>
        </w:rPr>
      </w:pPr>
      <w:bookmarkStart w:id="1" w:name="Par4"/>
      <w:bookmarkStart w:id="2" w:name="Par33"/>
      <w:bookmarkStart w:id="3" w:name="Par35"/>
      <w:bookmarkStart w:id="4" w:name="Par38"/>
      <w:bookmarkStart w:id="5" w:name="Par69"/>
      <w:bookmarkStart w:id="6" w:name="Par70"/>
      <w:bookmarkStart w:id="7" w:name="Par75"/>
      <w:bookmarkStart w:id="8" w:name="Par162"/>
      <w:bookmarkStart w:id="9" w:name="Par20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3F0F18" w:rsidRPr="00DA2E7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B5" w:rsidRDefault="004435B5">
      <w:r>
        <w:separator/>
      </w:r>
    </w:p>
  </w:endnote>
  <w:endnote w:type="continuationSeparator" w:id="0">
    <w:p w:rsidR="004435B5" w:rsidRDefault="0044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sans-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18" w:rsidRDefault="003F0F18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18" w:rsidRDefault="003F0F18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B5" w:rsidRDefault="004435B5">
      <w:r>
        <w:separator/>
      </w:r>
    </w:p>
  </w:footnote>
  <w:footnote w:type="continuationSeparator" w:id="0">
    <w:p w:rsidR="004435B5" w:rsidRDefault="00443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18" w:rsidRDefault="003F0F18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18" w:rsidRDefault="003F0F18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55B6D"/>
    <w:multiLevelType w:val="multilevel"/>
    <w:tmpl w:val="51848D8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0F18"/>
    <w:rsid w:val="003F0F18"/>
    <w:rsid w:val="004435B5"/>
    <w:rsid w:val="00D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styleId="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rPr>
      <w:b/>
      <w:bCs/>
    </w:rPr>
  </w:style>
  <w:style w:type="character" w:styleId="a6">
    <w:name w:val="Emphasis"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0">
    <w:name w:val="Заголовок"/>
    <w:basedOn w:val="a"/>
    <w:next w:val="a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Mangal"/>
    </w:rPr>
  </w:style>
  <w:style w:type="paragraph" w:styleId="af3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af5">
    <w:name w:val="Subtitle"/>
    <w:basedOn w:val="a"/>
    <w:next w:val="a"/>
    <w:pPr>
      <w:spacing w:after="60"/>
      <w:jc w:val="center"/>
      <w:outlineLvl w:val="1"/>
    </w:pPr>
  </w:style>
  <w:style w:type="paragraph" w:styleId="af6">
    <w:name w:val="No Spacing"/>
    <w:basedOn w:val="a"/>
    <w:qFormat/>
    <w:rPr>
      <w:szCs w:val="32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8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9">
    <w:name w:val="TOC Heading"/>
    <w:basedOn w:val="1"/>
    <w:next w:val="a"/>
    <w:pPr>
      <w:numPr>
        <w:numId w:val="0"/>
      </w:numPr>
      <w:ind w:firstLine="709"/>
    </w:p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13</Pages>
  <Words>4368</Words>
  <Characters>24900</Characters>
  <Application>Microsoft Office Word</Application>
  <DocSecurity>0</DocSecurity>
  <Lines>207</Lines>
  <Paragraphs>58</Paragraphs>
  <ScaleCrop>false</ScaleCrop>
  <Company>КонсультантПлюс Версия 4016.00.36</Company>
  <LinksUpToDate>false</LinksUpToDate>
  <CharactersWithSpaces>29210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Ялуторовска от 22.03.2016 N 173"Об утверждении Положения об общественной палате (совете) города Ялуторовска"</dc:title>
  <dc:subject/>
  <dc:creator>SamLab.ws</dc:creator>
  <dc:description/>
  <cp:lastModifiedBy>sistem</cp:lastModifiedBy>
  <cp:revision>74</cp:revision>
  <cp:lastPrinted>2017-08-09T08:51:00Z</cp:lastPrinted>
  <dcterms:created xsi:type="dcterms:W3CDTF">2017-04-13T09:40:00Z</dcterms:created>
  <dcterms:modified xsi:type="dcterms:W3CDTF">2017-08-11T07:35:00Z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  <property fmtid="{D5CDD505-2E9C-101B-9397-08002B2CF9AE}" pid="3" name="INSTALL_ID">
    <vt:lpwstr>25613</vt:lpwstr>
  </property>
  <property fmtid="{D5CDD505-2E9C-101B-9397-08002B2CF9AE}" pid="4" name="SYS_CODE_DIRECTUM">
    <vt:lpwstr>Directum</vt:lpwstr>
  </property>
  <property fmtid="{D5CDD505-2E9C-101B-9397-08002B2CF9AE}" pid="5" name="???? ?????????">
    <vt:lpwstr>[Дата документа]</vt:lpwstr>
  </property>
  <property fmtid="{D5CDD505-2E9C-101B-9397-08002B2CF9AE}" pid="6" name="?*???????????...*???????">
    <vt:lpwstr>[Телефон]</vt:lpwstr>
  </property>
  <property fmtid="{D5CDD505-2E9C-101B-9397-08002B2CF9AE}" pid="7" name="?*???????????...*??????? ?.?.">
    <vt:lpwstr>[Фамилия И.О.]</vt:lpwstr>
  </property>
  <property fmtid="{D5CDD505-2E9C-101B-9397-08002B2CF9AE}" pid="8" name="????">
    <vt:lpwstr>[Тема]</vt:lpwstr>
  </property>
  <property fmtid="{D5CDD505-2E9C-101B-9397-08002B2CF9AE}" pid="9" name="? ?????????">
    <vt:lpwstr/>
  </property>
</Properties>
</file>